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茅庵村河塘整治工程</w:t>
      </w:r>
    </w:p>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招标公告</w:t>
      </w:r>
    </w:p>
    <w:p>
      <w:pPr>
        <w:pStyle w:val="2"/>
        <w:rPr>
          <w:rFonts w:hint="eastAsia"/>
          <w:lang w:val="en-US" w:eastAsia="zh-CN"/>
        </w:rPr>
      </w:pPr>
    </w:p>
    <w:p>
      <w:pPr>
        <w:keepNext w:val="0"/>
        <w:keepLines w:val="0"/>
        <w:pageBreakBefore w:val="0"/>
        <w:kinsoku/>
        <w:wordWrap/>
        <w:overflowPunct/>
        <w:topLinePunct w:val="0"/>
        <w:bidi w:val="0"/>
        <w:spacing w:line="440" w:lineRule="exact"/>
        <w:jc w:val="both"/>
        <w:textAlignment w:val="auto"/>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en-US" w:eastAsia="zh-CN"/>
        </w:rPr>
        <w:t>1、</w:t>
      </w:r>
      <w:r>
        <w:rPr>
          <w:rFonts w:hint="eastAsia" w:ascii="宋体" w:hAnsi="宋体" w:eastAsia="宋体" w:cs="宋体"/>
          <w:b/>
          <w:bCs/>
          <w:color w:val="auto"/>
          <w:kern w:val="0"/>
          <w:sz w:val="21"/>
          <w:szCs w:val="21"/>
          <w:highlight w:val="none"/>
          <w:lang w:val="zh-CN"/>
        </w:rPr>
        <w:t>工程名称：</w:t>
      </w:r>
      <w:r>
        <w:rPr>
          <w:rFonts w:hint="eastAsia" w:ascii="宋体" w:hAnsi="宋体" w:eastAsia="宋体" w:cs="宋体"/>
          <w:b/>
          <w:bCs/>
          <w:color w:val="auto"/>
          <w:kern w:val="0"/>
          <w:sz w:val="21"/>
          <w:szCs w:val="21"/>
          <w:highlight w:val="none"/>
          <w:lang w:val="zh-CN" w:eastAsia="zh-CN"/>
        </w:rPr>
        <w:t>茅庵村河塘整治工程</w:t>
      </w:r>
    </w:p>
    <w:p>
      <w:pPr>
        <w:keepNext w:val="0"/>
        <w:keepLines w:val="0"/>
        <w:pageBreakBefore w:val="0"/>
        <w:kinsoku/>
        <w:wordWrap/>
        <w:overflowPunct/>
        <w:topLinePunct w:val="0"/>
        <w:autoSpaceDE w:val="0"/>
        <w:autoSpaceDN w:val="0"/>
        <w:bidi w:val="0"/>
        <w:adjustRightInd w:val="0"/>
        <w:spacing w:line="440" w:lineRule="exact"/>
        <w:textAlignment w:val="auto"/>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zh-CN"/>
        </w:rPr>
        <w:t>2、招标人：</w:t>
      </w:r>
      <w:r>
        <w:rPr>
          <w:rFonts w:hint="eastAsia" w:ascii="宋体" w:hAnsi="宋体" w:eastAsia="宋体" w:cs="宋体"/>
          <w:b/>
          <w:color w:val="auto"/>
          <w:sz w:val="21"/>
          <w:szCs w:val="21"/>
          <w:highlight w:val="none"/>
          <w:lang w:val="zh-CN"/>
        </w:rPr>
        <w:t>常州市金坛区薛埠镇茅庵村村民委员会</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b/>
          <w:bCs/>
          <w:color w:val="auto"/>
          <w:kern w:val="0"/>
          <w:sz w:val="21"/>
          <w:szCs w:val="21"/>
          <w:highlight w:val="none"/>
          <w:lang w:val="zh-CN"/>
        </w:rPr>
        <w:t>3、工程概况：</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（1）工程地点：</w:t>
      </w:r>
      <w:r>
        <w:rPr>
          <w:rFonts w:hint="eastAsia" w:ascii="宋体" w:hAnsi="宋体" w:eastAsia="宋体" w:cs="宋体"/>
          <w:color w:val="auto"/>
          <w:kern w:val="0"/>
          <w:sz w:val="21"/>
          <w:szCs w:val="21"/>
          <w:highlight w:val="none"/>
          <w:lang w:eastAsia="zh-CN"/>
        </w:rPr>
        <w:t>常州市金坛区</w:t>
      </w:r>
      <w:r>
        <w:rPr>
          <w:rFonts w:hint="eastAsia" w:ascii="宋体" w:hAnsi="宋体" w:eastAsia="宋体" w:cs="宋体"/>
          <w:color w:val="auto"/>
          <w:kern w:val="0"/>
          <w:sz w:val="21"/>
          <w:szCs w:val="21"/>
          <w:highlight w:val="none"/>
          <w:lang w:val="en-US" w:eastAsia="zh-CN"/>
        </w:rPr>
        <w:t>茅庵村</w:t>
      </w:r>
      <w:r>
        <w:rPr>
          <w:rFonts w:hint="eastAsia" w:ascii="宋体" w:hAnsi="宋体" w:eastAsia="宋体" w:cs="宋体"/>
          <w:color w:val="auto"/>
          <w:kern w:val="0"/>
          <w:sz w:val="21"/>
          <w:szCs w:val="21"/>
          <w:highlight w:val="none"/>
          <w:lang w:val="zh-CN"/>
        </w:rPr>
        <w:t>；</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（2）质量等级要求：</w:t>
      </w:r>
      <w:r>
        <w:rPr>
          <w:rFonts w:hint="eastAsia" w:ascii="宋体" w:hAnsi="宋体" w:eastAsia="宋体" w:cs="宋体"/>
          <w:color w:val="auto"/>
          <w:kern w:val="0"/>
          <w:sz w:val="21"/>
          <w:szCs w:val="21"/>
          <w:highlight w:val="none"/>
          <w:lang w:val="en-US" w:eastAsia="zh-CN"/>
        </w:rPr>
        <w:t>合格</w:t>
      </w:r>
      <w:r>
        <w:rPr>
          <w:rFonts w:hint="eastAsia" w:ascii="宋体" w:hAnsi="宋体" w:eastAsia="宋体" w:cs="宋体"/>
          <w:color w:val="auto"/>
          <w:sz w:val="21"/>
          <w:szCs w:val="21"/>
          <w:highlight w:val="none"/>
          <w:lang w:val="zh-CN"/>
        </w:rPr>
        <w:t>；</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（3）施工工期：</w:t>
      </w:r>
      <w:r>
        <w:rPr>
          <w:rFonts w:hint="eastAsia" w:ascii="宋体" w:hAnsi="宋体" w:eastAsia="宋体" w:cs="宋体"/>
          <w:color w:val="auto"/>
          <w:kern w:val="0"/>
          <w:sz w:val="21"/>
          <w:szCs w:val="21"/>
          <w:highlight w:val="none"/>
          <w:lang w:val="en-US" w:eastAsia="zh-CN"/>
        </w:rPr>
        <w:t>60日</w:t>
      </w:r>
      <w:r>
        <w:rPr>
          <w:rFonts w:hint="eastAsia" w:ascii="宋体" w:hAnsi="宋体" w:eastAsia="宋体" w:cs="宋体"/>
          <w:color w:val="auto"/>
          <w:kern w:val="0"/>
          <w:sz w:val="21"/>
          <w:szCs w:val="21"/>
          <w:highlight w:val="none"/>
          <w:lang w:val="zh-CN"/>
        </w:rPr>
        <w:t>历天；</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u w:val="none"/>
          <w:lang w:val="zh-CN"/>
        </w:rPr>
      </w:pPr>
      <w:r>
        <w:rPr>
          <w:rFonts w:hint="eastAsia" w:ascii="宋体" w:hAnsi="宋体" w:eastAsia="宋体" w:cs="宋体"/>
          <w:color w:val="auto"/>
          <w:kern w:val="0"/>
          <w:sz w:val="21"/>
          <w:szCs w:val="21"/>
          <w:highlight w:val="none"/>
          <w:lang w:val="zh-CN"/>
        </w:rPr>
        <w:t>（4）项目内容：</w:t>
      </w:r>
      <w:r>
        <w:rPr>
          <w:rFonts w:hint="eastAsia" w:ascii="宋体" w:hAnsi="宋体" w:eastAsia="宋体" w:cs="宋体"/>
          <w:color w:val="000000"/>
          <w:kern w:val="0"/>
          <w:sz w:val="21"/>
          <w:szCs w:val="21"/>
          <w:u w:val="none"/>
          <w:lang w:val="en-US" w:eastAsia="zh-CN"/>
        </w:rPr>
        <w:t>对薛埠镇茅庵村友联大坝塘、八组横塘、六组大、小金塘及新河段进行整治；</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（5）项目控制价：</w:t>
      </w:r>
      <w:r>
        <w:rPr>
          <w:rFonts w:hint="eastAsia" w:ascii="宋体" w:hAnsi="宋体" w:eastAsia="宋体" w:cs="宋体"/>
          <w:sz w:val="21"/>
          <w:szCs w:val="21"/>
          <w:highlight w:val="white"/>
          <w:lang w:val="en-US" w:eastAsia="zh-CN"/>
        </w:rPr>
        <w:t>732645.72</w:t>
      </w:r>
      <w:r>
        <w:rPr>
          <w:rFonts w:hint="eastAsia" w:ascii="宋体" w:hAnsi="宋体" w:eastAsia="宋体" w:cs="宋体"/>
          <w:color w:val="auto"/>
          <w:kern w:val="0"/>
          <w:sz w:val="21"/>
          <w:szCs w:val="21"/>
          <w:highlight w:val="none"/>
          <w:lang w:val="en-US" w:eastAsia="zh-CN"/>
        </w:rPr>
        <w:t>元，</w:t>
      </w:r>
      <w:r>
        <w:rPr>
          <w:rFonts w:hint="eastAsia" w:ascii="宋体" w:hAnsi="宋体" w:eastAsia="宋体" w:cs="宋体"/>
          <w:color w:val="auto"/>
          <w:kern w:val="0"/>
          <w:sz w:val="21"/>
          <w:szCs w:val="21"/>
          <w:highlight w:val="none"/>
          <w:lang w:val="zh-CN"/>
        </w:rPr>
        <w:t>投标报价超过控制价的作废标处理。</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color w:val="auto"/>
          <w:kern w:val="0"/>
          <w:sz w:val="21"/>
          <w:szCs w:val="21"/>
          <w:highlight w:val="none"/>
        </w:rPr>
        <w:t xml:space="preserve">4、 </w:t>
      </w:r>
      <w:r>
        <w:rPr>
          <w:rFonts w:hint="eastAsia" w:ascii="宋体" w:hAnsi="宋体" w:eastAsia="宋体" w:cs="宋体"/>
          <w:b/>
          <w:bCs/>
          <w:color w:val="auto"/>
          <w:sz w:val="21"/>
          <w:szCs w:val="21"/>
          <w:highlight w:val="none"/>
        </w:rPr>
        <w:t>投标人资格要求：</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（1）企业资质：</w:t>
      </w:r>
      <w:r>
        <w:rPr>
          <w:rFonts w:hint="eastAsia" w:ascii="宋体" w:hAnsi="宋体" w:eastAsia="宋体" w:cs="宋体"/>
          <w:color w:val="auto"/>
          <w:sz w:val="21"/>
          <w:szCs w:val="21"/>
          <w:highlight w:val="none"/>
          <w:lang w:val="en-US" w:eastAsia="zh-CN"/>
        </w:rPr>
        <w:t>水利水电工程施工总承包三级及以上</w:t>
      </w:r>
      <w:r>
        <w:rPr>
          <w:rFonts w:hint="eastAsia" w:ascii="宋体" w:hAnsi="宋体" w:eastAsia="宋体" w:cs="宋体"/>
          <w:color w:val="auto"/>
          <w:sz w:val="21"/>
          <w:szCs w:val="21"/>
          <w:highlight w:val="none"/>
          <w:lang w:val="zh-CN" w:eastAsia="zh-CN"/>
        </w:rPr>
        <w:t xml:space="preserve">； </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（2）项目负责人资质类别和等级：</w:t>
      </w:r>
      <w:r>
        <w:rPr>
          <w:rFonts w:hint="eastAsia" w:ascii="宋体" w:hAnsi="宋体" w:eastAsia="宋体" w:cs="宋体"/>
          <w:color w:val="000000"/>
          <w:kern w:val="0"/>
          <w:sz w:val="22"/>
          <w:szCs w:val="22"/>
          <w:u w:val="none"/>
          <w:lang w:val="en-US" w:eastAsia="zh-CN" w:bidi="ar-SA"/>
        </w:rPr>
        <w:t>水利水电二级建造师及以上</w:t>
      </w:r>
      <w:r>
        <w:rPr>
          <w:rFonts w:hint="eastAsia" w:ascii="宋体" w:hAnsi="宋体" w:eastAsia="宋体" w:cs="宋体"/>
          <w:color w:val="auto"/>
          <w:sz w:val="21"/>
          <w:szCs w:val="21"/>
          <w:highlight w:val="none"/>
          <w:lang w:val="zh-CN" w:eastAsia="zh-CN"/>
        </w:rPr>
        <w:t>；</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（3）法律、法规规定的其他条件。</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5、其它报名条件</w:t>
      </w:r>
    </w:p>
    <w:p>
      <w:pPr>
        <w:keepNext w:val="0"/>
        <w:keepLines w:val="0"/>
        <w:pageBreakBefore w:val="0"/>
        <w:kinsoku/>
        <w:wordWrap/>
        <w:overflowPunct/>
        <w:topLinePunct w:val="0"/>
        <w:autoSpaceDE w:val="0"/>
        <w:autoSpaceDN w:val="0"/>
        <w:bidi w:val="0"/>
        <w:adjustRightInd w:val="0"/>
        <w:snapToGrid/>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lang w:val="zh-CN"/>
        </w:rPr>
        <w:t>1）本工程采用资格后审的方式；</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color w:val="auto"/>
          <w:kern w:val="0"/>
          <w:sz w:val="21"/>
          <w:szCs w:val="21"/>
          <w:highlight w:val="none"/>
          <w:lang w:val="zh-CN"/>
        </w:rPr>
        <w:t>（2）</w:t>
      </w:r>
      <w:r>
        <w:rPr>
          <w:rFonts w:hint="eastAsia" w:ascii="宋体" w:hAnsi="宋体" w:eastAsia="宋体" w:cs="宋体"/>
          <w:i w:val="0"/>
          <w:iCs w:val="0"/>
          <w:caps w:val="0"/>
          <w:color w:val="auto"/>
          <w:spacing w:val="0"/>
          <w:sz w:val="21"/>
          <w:szCs w:val="21"/>
          <w:highlight w:val="none"/>
          <w:lang w:val="en-US" w:eastAsia="zh-CN"/>
        </w:rPr>
        <w:t>投标保证金：人民币</w:t>
      </w:r>
      <w:r>
        <w:rPr>
          <w:rFonts w:hint="eastAsia" w:ascii="宋体" w:hAnsi="宋体" w:eastAsia="宋体" w:cs="宋体"/>
          <w:i w:val="0"/>
          <w:iCs w:val="0"/>
          <w:caps w:val="0"/>
          <w:color w:val="auto"/>
          <w:spacing w:val="0"/>
          <w:sz w:val="21"/>
          <w:szCs w:val="21"/>
          <w:highlight w:val="none"/>
          <w:u w:val="single"/>
          <w:lang w:val="en-US" w:eastAsia="zh-CN"/>
        </w:rPr>
        <w:t xml:space="preserve">14000.00 </w:t>
      </w:r>
      <w:r>
        <w:rPr>
          <w:rFonts w:hint="eastAsia" w:ascii="宋体" w:hAnsi="宋体" w:eastAsia="宋体" w:cs="宋体"/>
          <w:i w:val="0"/>
          <w:iCs w:val="0"/>
          <w:caps w:val="0"/>
          <w:color w:val="auto"/>
          <w:spacing w:val="0"/>
          <w:sz w:val="21"/>
          <w:szCs w:val="21"/>
          <w:highlight w:val="none"/>
          <w:lang w:val="en-US" w:eastAsia="zh-CN"/>
        </w:rPr>
        <w:t>元整，投标保证金必须在投标文件递交截止时间前以银行转账的形式从投标单位基本账户汇入江苏利诚全过程工程咨询有限公司账户且必须全额到账。</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i w:val="0"/>
          <w:iCs w:val="0"/>
          <w:caps w:val="0"/>
          <w:color w:val="auto"/>
          <w:spacing w:val="0"/>
          <w:sz w:val="21"/>
          <w:szCs w:val="21"/>
          <w:highlight w:val="none"/>
          <w:lang w:val="en-US" w:eastAsia="zh-CN"/>
        </w:rPr>
        <w:t>收款单位名称：江苏利诚全过程工程咨询有限公司；</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i w:val="0"/>
          <w:iCs w:val="0"/>
          <w:caps w:val="0"/>
          <w:color w:val="auto"/>
          <w:spacing w:val="0"/>
          <w:sz w:val="21"/>
          <w:szCs w:val="21"/>
          <w:highlight w:val="none"/>
          <w:lang w:val="en-US" w:eastAsia="zh-CN"/>
        </w:rPr>
        <w:t>开户行：南京银行股份有限公司金坛支行；</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i w:val="0"/>
          <w:iCs w:val="0"/>
          <w:caps w:val="0"/>
          <w:color w:val="auto"/>
          <w:spacing w:val="0"/>
          <w:sz w:val="21"/>
          <w:szCs w:val="21"/>
          <w:highlight w:val="none"/>
          <w:lang w:val="en-US" w:eastAsia="zh-CN"/>
        </w:rPr>
        <w:t>帐号：1007270000000726</w:t>
      </w:r>
    </w:p>
    <w:p>
      <w:pPr>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i w:val="0"/>
          <w:iCs w:val="0"/>
          <w:caps w:val="0"/>
          <w:color w:val="auto"/>
          <w:spacing w:val="0"/>
          <w:sz w:val="21"/>
          <w:szCs w:val="21"/>
          <w:highlight w:val="none"/>
          <w:lang w:val="en-US" w:eastAsia="zh-CN"/>
        </w:rPr>
        <w:t>未中标单位的投标保证金中标结果公示结束后五个工作日内退还（不计息），中标单位的投标保证金合同签订后五个工作日内退还（不计息）。</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（3）投标人的法定代表人或其委托代理人必须参加开标会，并在招标人按开标程序进行点名时，需按下列要求递交相关材料：</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如法定代表人参加开标会的须持本人第二代身份证原件及法定代表人身份证明文件原件</w:t>
      </w:r>
      <w:r>
        <w:rPr>
          <w:rFonts w:hint="eastAsia" w:ascii="宋体" w:hAnsi="宋体" w:eastAsia="宋体" w:cs="宋体"/>
          <w:b/>
          <w:bCs/>
          <w:snapToGrid w:val="0"/>
          <w:color w:val="auto"/>
          <w:sz w:val="21"/>
          <w:szCs w:val="21"/>
          <w:highlight w:val="none"/>
        </w:rPr>
        <w:t>（除投标文件及资审材料中另外单独提供一份）</w:t>
      </w:r>
      <w:r>
        <w:rPr>
          <w:rFonts w:hint="eastAsia" w:ascii="宋体" w:hAnsi="宋体" w:eastAsia="宋体" w:cs="宋体"/>
          <w:snapToGrid w:val="0"/>
          <w:color w:val="auto"/>
          <w:sz w:val="21"/>
          <w:szCs w:val="21"/>
          <w:highlight w:val="none"/>
        </w:rPr>
        <w:t>进行身份核验；否则招标人将拒绝其投标；</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如委托代理人出席开标会，需持法定代表人授权委托书原件</w:t>
      </w:r>
      <w:r>
        <w:rPr>
          <w:rFonts w:hint="eastAsia" w:ascii="宋体" w:hAnsi="宋体" w:eastAsia="宋体" w:cs="宋体"/>
          <w:b/>
          <w:bCs/>
          <w:snapToGrid w:val="0"/>
          <w:color w:val="auto"/>
          <w:sz w:val="21"/>
          <w:szCs w:val="21"/>
          <w:highlight w:val="none"/>
        </w:rPr>
        <w:t>（除投标文件及资审材料中另外单独提供一份）</w:t>
      </w:r>
      <w:r>
        <w:rPr>
          <w:rFonts w:hint="eastAsia" w:ascii="宋体" w:hAnsi="宋体" w:eastAsia="宋体" w:cs="宋体"/>
          <w:snapToGrid w:val="0"/>
          <w:color w:val="auto"/>
          <w:sz w:val="21"/>
          <w:szCs w:val="21"/>
          <w:highlight w:val="none"/>
        </w:rPr>
        <w:t>及本人第二代身份证原件进行身份核验，否则招标人将拒绝其投标。</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注：以上参加人员在开标时间截止时有下列情形之一的，视为自动放弃投标处理，招标人不予受理：</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未到达开标现场的；</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未参加投标签到的；</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身份核验时未能提供身份证明等相关材料的。</w:t>
      </w:r>
    </w:p>
    <w:p>
      <w:pPr>
        <w:keepNext w:val="0"/>
        <w:keepLines w:val="0"/>
        <w:pageBreakBefore w:val="0"/>
        <w:kinsoku/>
        <w:wordWrap/>
        <w:overflowPunct/>
        <w:topLinePunct w:val="0"/>
        <w:bidi w:val="0"/>
        <w:snapToGrid/>
        <w:spacing w:line="440" w:lineRule="exact"/>
        <w:ind w:firstLine="422" w:firstLineChars="200"/>
        <w:textAlignment w:val="auto"/>
        <w:rPr>
          <w:rFonts w:hint="eastAsia" w:ascii="宋体" w:hAnsi="宋体" w:eastAsia="宋体" w:cs="宋体"/>
          <w:color w:val="auto"/>
          <w:sz w:val="21"/>
          <w:szCs w:val="21"/>
          <w:highlight w:val="none"/>
          <w:shd w:val="clear" w:color="auto" w:fill="FFFFFF"/>
        </w:rPr>
      </w:pPr>
      <w:r>
        <w:rPr>
          <w:rFonts w:hint="eastAsia" w:ascii="宋体" w:hAnsi="宋体" w:eastAsia="宋体" w:cs="宋体"/>
          <w:b/>
          <w:bCs/>
          <w:color w:val="auto"/>
          <w:kern w:val="0"/>
          <w:sz w:val="21"/>
          <w:szCs w:val="21"/>
          <w:highlight w:val="none"/>
        </w:rPr>
        <w:t xml:space="preserve">   </w:t>
      </w:r>
      <w:r>
        <w:rPr>
          <w:rFonts w:hint="eastAsia" w:ascii="宋体" w:hAnsi="宋体" w:eastAsia="宋体" w:cs="宋体"/>
          <w:b/>
          <w:color w:val="auto"/>
          <w:sz w:val="21"/>
          <w:szCs w:val="21"/>
          <w:highlight w:val="none"/>
          <w:shd w:val="clear" w:color="auto" w:fill="FFFFFF"/>
          <w:lang w:val="en-US" w:eastAsia="zh-CN"/>
        </w:rPr>
        <w:t>6</w:t>
      </w:r>
      <w:r>
        <w:rPr>
          <w:rFonts w:hint="eastAsia" w:ascii="宋体" w:hAnsi="宋体" w:eastAsia="宋体" w:cs="宋体"/>
          <w:b/>
          <w:color w:val="auto"/>
          <w:sz w:val="21"/>
          <w:szCs w:val="21"/>
          <w:highlight w:val="none"/>
          <w:shd w:val="clear" w:color="auto" w:fill="FFFFFF"/>
        </w:rPr>
        <w:t>、</w:t>
      </w:r>
      <w:r>
        <w:rPr>
          <w:rStyle w:val="7"/>
          <w:rFonts w:hint="eastAsia" w:ascii="宋体" w:hAnsi="宋体" w:eastAsia="宋体" w:cs="宋体"/>
          <w:b/>
          <w:bCs/>
          <w:color w:val="auto"/>
          <w:sz w:val="21"/>
          <w:szCs w:val="21"/>
          <w:highlight w:val="none"/>
          <w:shd w:val="clear" w:color="auto" w:fill="FFFFFF"/>
        </w:rPr>
        <w:t>公告</w:t>
      </w:r>
      <w:r>
        <w:rPr>
          <w:rFonts w:hint="eastAsia" w:ascii="宋体" w:hAnsi="宋体" w:eastAsia="宋体" w:cs="宋体"/>
          <w:b/>
          <w:bCs/>
          <w:color w:val="auto"/>
          <w:sz w:val="21"/>
          <w:szCs w:val="21"/>
          <w:highlight w:val="none"/>
          <w:shd w:val="clear" w:color="auto" w:fill="FFFFFF"/>
        </w:rPr>
        <w:t xml:space="preserve">时间及发出招标文件时间、地点： </w:t>
      </w:r>
    </w:p>
    <w:p>
      <w:pPr>
        <w:keepNext w:val="0"/>
        <w:keepLines w:val="0"/>
        <w:pageBreakBefore w:val="0"/>
        <w:kinsoku/>
        <w:wordWrap/>
        <w:overflowPunct/>
        <w:topLinePunct w:val="0"/>
        <w:bidi w:val="0"/>
        <w:snapToGrid/>
        <w:spacing w:line="440" w:lineRule="exact"/>
        <w:ind w:firstLine="420" w:firstLineChars="200"/>
        <w:textAlignment w:val="auto"/>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（1）公告时间：202</w:t>
      </w:r>
      <w:r>
        <w:rPr>
          <w:rFonts w:hint="eastAsia" w:ascii="宋体" w:hAnsi="宋体" w:eastAsia="宋体" w:cs="宋体"/>
          <w:color w:val="auto"/>
          <w:sz w:val="21"/>
          <w:szCs w:val="21"/>
          <w:highlight w:val="none"/>
          <w:shd w:val="clear" w:color="auto" w:fill="FFFFFF"/>
          <w:lang w:val="en-US" w:eastAsia="zh-CN"/>
        </w:rPr>
        <w:t>3</w:t>
      </w:r>
      <w:r>
        <w:rPr>
          <w:rFonts w:hint="eastAsia" w:ascii="宋体" w:hAnsi="宋体" w:eastAsia="宋体" w:cs="宋体"/>
          <w:color w:val="auto"/>
          <w:sz w:val="21"/>
          <w:szCs w:val="21"/>
          <w:highlight w:val="none"/>
          <w:shd w:val="clear" w:color="auto" w:fill="FFFFFF"/>
        </w:rPr>
        <w:t>年</w:t>
      </w:r>
      <w:r>
        <w:rPr>
          <w:rFonts w:hint="eastAsia" w:ascii="宋体" w:hAnsi="宋体" w:eastAsia="宋体" w:cs="宋体"/>
          <w:color w:val="auto"/>
          <w:sz w:val="21"/>
          <w:szCs w:val="21"/>
          <w:highlight w:val="none"/>
          <w:shd w:val="clear" w:color="auto" w:fill="FFFFFF"/>
          <w:lang w:val="en-US" w:eastAsia="zh-CN"/>
        </w:rPr>
        <w:t>4</w:t>
      </w:r>
      <w:r>
        <w:rPr>
          <w:rFonts w:hint="eastAsia" w:ascii="宋体" w:hAnsi="宋体" w:eastAsia="宋体" w:cs="宋体"/>
          <w:color w:val="auto"/>
          <w:sz w:val="21"/>
          <w:szCs w:val="21"/>
          <w:highlight w:val="none"/>
          <w:shd w:val="clear" w:color="auto" w:fill="FFFFFF"/>
        </w:rPr>
        <w:t>月</w:t>
      </w:r>
      <w:r>
        <w:rPr>
          <w:rFonts w:hint="eastAsia" w:ascii="宋体" w:hAnsi="宋体" w:eastAsia="宋体" w:cs="宋体"/>
          <w:color w:val="auto"/>
          <w:sz w:val="21"/>
          <w:szCs w:val="21"/>
          <w:highlight w:val="none"/>
          <w:shd w:val="clear" w:color="auto" w:fill="FFFFFF"/>
          <w:lang w:val="en-US" w:eastAsia="zh-CN"/>
        </w:rPr>
        <w:t>13</w:t>
      </w:r>
      <w:r>
        <w:rPr>
          <w:rFonts w:hint="eastAsia" w:ascii="宋体" w:hAnsi="宋体" w:eastAsia="宋体" w:cs="宋体"/>
          <w:color w:val="auto"/>
          <w:sz w:val="21"/>
          <w:szCs w:val="21"/>
          <w:highlight w:val="none"/>
          <w:shd w:val="clear" w:color="auto" w:fill="FFFFFF"/>
        </w:rPr>
        <w:t>日至投标截止时间； </w:t>
      </w:r>
    </w:p>
    <w:p>
      <w:pPr>
        <w:keepNext w:val="0"/>
        <w:keepLines w:val="0"/>
        <w:pageBreakBefore w:val="0"/>
        <w:kinsoku/>
        <w:wordWrap/>
        <w:overflowPunct/>
        <w:topLinePunct w:val="0"/>
        <w:bidi w:val="0"/>
        <w:snapToGrid/>
        <w:spacing w:line="44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shd w:val="clear" w:color="auto" w:fill="FFFFFF"/>
        </w:rPr>
        <w:t>本工程公告及招标文件下载网址为：http://ggzy.xzsp.changzhou.gov.cn/jtfzx/jyxx/secondPage.html招标文件及工程量清单：详见附件；</w:t>
      </w:r>
      <w:r>
        <w:rPr>
          <w:rFonts w:hint="eastAsia" w:ascii="宋体" w:hAnsi="宋体" w:eastAsia="宋体" w:cs="宋体"/>
          <w:color w:val="auto"/>
          <w:kern w:val="0"/>
          <w:sz w:val="21"/>
          <w:szCs w:val="21"/>
          <w:highlight w:val="none"/>
        </w:rPr>
        <w:t>以上材料请各投标单位自行下载。</w:t>
      </w:r>
    </w:p>
    <w:p>
      <w:pPr>
        <w:keepNext w:val="0"/>
        <w:keepLines w:val="0"/>
        <w:pageBreakBefore w:val="0"/>
        <w:kinsoku/>
        <w:wordWrap/>
        <w:overflowPunct/>
        <w:topLinePunct w:val="0"/>
        <w:bidi w:val="0"/>
        <w:snapToGrid/>
        <w:spacing w:line="44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（2）答疑时间：投标人要求对招标文件进行澄清的，应在投标截止之日前2天按照招标文件中规定的联系方式，以书面形式（电子邮件、传真、信函）通知招标人。</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firstLineChars="200"/>
        <w:textAlignment w:val="auto"/>
        <w:rPr>
          <w:rFonts w:hint="eastAsia" w:ascii="宋体" w:hAnsi="宋体" w:eastAsia="宋体" w:cs="宋体"/>
          <w:bCs/>
          <w:snapToGrid w:val="0"/>
          <w:color w:val="auto"/>
          <w:sz w:val="21"/>
          <w:szCs w:val="21"/>
          <w:highlight w:val="none"/>
        </w:rPr>
      </w:pPr>
      <w:r>
        <w:rPr>
          <w:rFonts w:hint="eastAsia" w:ascii="宋体" w:hAnsi="宋体" w:eastAsia="宋体" w:cs="宋体"/>
          <w:bCs/>
          <w:snapToGrid w:val="0"/>
          <w:color w:val="auto"/>
          <w:sz w:val="21"/>
          <w:szCs w:val="21"/>
          <w:highlight w:val="none"/>
        </w:rPr>
        <w:t>（</w:t>
      </w:r>
      <w:r>
        <w:rPr>
          <w:rFonts w:hint="eastAsia" w:ascii="宋体" w:hAnsi="宋体" w:eastAsia="宋体" w:cs="宋体"/>
          <w:bCs/>
          <w:snapToGrid w:val="0"/>
          <w:color w:val="auto"/>
          <w:sz w:val="21"/>
          <w:szCs w:val="21"/>
          <w:highlight w:val="none"/>
          <w:lang w:val="en-US" w:eastAsia="zh-CN"/>
        </w:rPr>
        <w:t>3</w:t>
      </w:r>
      <w:r>
        <w:rPr>
          <w:rFonts w:hint="eastAsia" w:ascii="宋体" w:hAnsi="宋体" w:eastAsia="宋体" w:cs="宋体"/>
          <w:bCs/>
          <w:snapToGrid w:val="0"/>
          <w:color w:val="auto"/>
          <w:sz w:val="21"/>
          <w:szCs w:val="21"/>
          <w:highlight w:val="none"/>
        </w:rPr>
        <w:t>）开标时间：</w:t>
      </w:r>
      <w:r>
        <w:rPr>
          <w:rFonts w:hint="eastAsia" w:ascii="宋体" w:hAnsi="宋体" w:eastAsia="宋体" w:cs="宋体"/>
          <w:bCs/>
          <w:snapToGrid w:val="0"/>
          <w:color w:val="auto"/>
          <w:sz w:val="21"/>
          <w:szCs w:val="21"/>
          <w:highlight w:val="none"/>
          <w:lang w:eastAsia="zh-CN"/>
        </w:rPr>
        <w:t>202</w:t>
      </w:r>
      <w:r>
        <w:rPr>
          <w:rFonts w:hint="eastAsia" w:ascii="宋体" w:hAnsi="宋体" w:eastAsia="宋体" w:cs="宋体"/>
          <w:bCs/>
          <w:snapToGrid w:val="0"/>
          <w:color w:val="auto"/>
          <w:sz w:val="21"/>
          <w:szCs w:val="21"/>
          <w:highlight w:val="none"/>
          <w:lang w:val="en-US" w:eastAsia="zh-CN"/>
        </w:rPr>
        <w:t>3</w:t>
      </w:r>
      <w:r>
        <w:rPr>
          <w:rFonts w:hint="eastAsia" w:ascii="宋体" w:hAnsi="宋体" w:eastAsia="宋体" w:cs="宋体"/>
          <w:bCs/>
          <w:snapToGrid w:val="0"/>
          <w:color w:val="auto"/>
          <w:sz w:val="21"/>
          <w:szCs w:val="21"/>
          <w:highlight w:val="none"/>
          <w:lang w:eastAsia="zh-CN"/>
        </w:rPr>
        <w:t>年</w:t>
      </w:r>
      <w:r>
        <w:rPr>
          <w:rFonts w:hint="eastAsia" w:ascii="宋体" w:hAnsi="宋体" w:eastAsia="宋体" w:cs="宋体"/>
          <w:bCs/>
          <w:snapToGrid w:val="0"/>
          <w:color w:val="auto"/>
          <w:sz w:val="21"/>
          <w:szCs w:val="21"/>
          <w:highlight w:val="none"/>
          <w:lang w:val="en-US" w:eastAsia="zh-CN"/>
        </w:rPr>
        <w:t>4</w:t>
      </w:r>
      <w:r>
        <w:rPr>
          <w:rFonts w:hint="eastAsia" w:ascii="宋体" w:hAnsi="宋体" w:eastAsia="宋体" w:cs="宋体"/>
          <w:bCs/>
          <w:snapToGrid w:val="0"/>
          <w:color w:val="auto"/>
          <w:sz w:val="21"/>
          <w:szCs w:val="21"/>
          <w:highlight w:val="none"/>
          <w:lang w:eastAsia="zh-CN"/>
        </w:rPr>
        <w:t>月</w:t>
      </w:r>
      <w:r>
        <w:rPr>
          <w:rFonts w:hint="eastAsia" w:ascii="宋体" w:hAnsi="宋体" w:eastAsia="宋体" w:cs="宋体"/>
          <w:bCs/>
          <w:snapToGrid w:val="0"/>
          <w:color w:val="auto"/>
          <w:sz w:val="21"/>
          <w:szCs w:val="21"/>
          <w:highlight w:val="none"/>
          <w:lang w:val="en-US" w:eastAsia="zh-CN"/>
        </w:rPr>
        <w:t>23日上午09：30；</w:t>
      </w:r>
      <w:r>
        <w:rPr>
          <w:rFonts w:hint="eastAsia" w:ascii="宋体" w:hAnsi="宋体" w:eastAsia="宋体" w:cs="宋体"/>
          <w:bCs/>
          <w:snapToGrid w:val="0"/>
          <w:color w:val="auto"/>
          <w:sz w:val="21"/>
          <w:szCs w:val="21"/>
          <w:highlight w:val="none"/>
        </w:rPr>
        <w:t xml:space="preserve"> </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15" w:firstLineChars="198"/>
        <w:textAlignment w:val="auto"/>
        <w:rPr>
          <w:rFonts w:hint="eastAsia" w:ascii="宋体" w:hAnsi="宋体" w:eastAsia="宋体" w:cs="宋体"/>
          <w:bCs/>
          <w:snapToGrid w:val="0"/>
          <w:color w:val="auto"/>
          <w:sz w:val="21"/>
          <w:szCs w:val="21"/>
          <w:highlight w:val="none"/>
          <w:lang w:eastAsia="zh-CN"/>
        </w:rPr>
      </w:pPr>
      <w:r>
        <w:rPr>
          <w:rFonts w:hint="eastAsia" w:ascii="宋体" w:hAnsi="宋体" w:eastAsia="宋体" w:cs="宋体"/>
          <w:bCs/>
          <w:snapToGrid w:val="0"/>
          <w:color w:val="auto"/>
          <w:sz w:val="21"/>
          <w:szCs w:val="21"/>
          <w:highlight w:val="none"/>
        </w:rPr>
        <w:t>（</w:t>
      </w:r>
      <w:r>
        <w:rPr>
          <w:rFonts w:hint="eastAsia" w:ascii="宋体" w:hAnsi="宋体" w:eastAsia="宋体" w:cs="宋体"/>
          <w:bCs/>
          <w:snapToGrid w:val="0"/>
          <w:color w:val="auto"/>
          <w:sz w:val="21"/>
          <w:szCs w:val="21"/>
          <w:highlight w:val="none"/>
          <w:lang w:val="en-US" w:eastAsia="zh-CN"/>
        </w:rPr>
        <w:t>4</w:t>
      </w:r>
      <w:r>
        <w:rPr>
          <w:rFonts w:hint="eastAsia" w:ascii="宋体" w:hAnsi="宋体" w:eastAsia="宋体" w:cs="宋体"/>
          <w:bCs/>
          <w:snapToGrid w:val="0"/>
          <w:color w:val="auto"/>
          <w:sz w:val="21"/>
          <w:szCs w:val="21"/>
          <w:highlight w:val="none"/>
        </w:rPr>
        <w:t>）开标地点：常州市金坛区市民中心C栋5楼</w:t>
      </w:r>
      <w:r>
        <w:rPr>
          <w:rFonts w:hint="eastAsia" w:ascii="宋体" w:hAnsi="宋体" w:eastAsia="宋体" w:cs="宋体"/>
          <w:bCs/>
          <w:snapToGrid w:val="0"/>
          <w:color w:val="auto"/>
          <w:sz w:val="21"/>
          <w:szCs w:val="21"/>
          <w:highlight w:val="none"/>
          <w:lang w:val="en-US" w:eastAsia="zh-CN"/>
        </w:rPr>
        <w:t>0504</w:t>
      </w:r>
      <w:r>
        <w:rPr>
          <w:rFonts w:hint="eastAsia" w:ascii="宋体" w:hAnsi="宋体" w:eastAsia="宋体" w:cs="宋体"/>
          <w:bCs/>
          <w:snapToGrid w:val="0"/>
          <w:color w:val="auto"/>
          <w:sz w:val="21"/>
          <w:szCs w:val="21"/>
          <w:highlight w:val="none"/>
        </w:rPr>
        <w:t>室（金山路168号）</w:t>
      </w:r>
      <w:r>
        <w:rPr>
          <w:rFonts w:hint="eastAsia" w:ascii="宋体" w:hAnsi="宋体" w:eastAsia="宋体" w:cs="宋体"/>
          <w:bCs/>
          <w:snapToGrid w:val="0"/>
          <w:color w:val="auto"/>
          <w:sz w:val="21"/>
          <w:szCs w:val="21"/>
          <w:highlight w:val="none"/>
          <w:lang w:eastAsia="zh-CN"/>
        </w:rPr>
        <w:t>。</w:t>
      </w:r>
    </w:p>
    <w:p>
      <w:pPr>
        <w:widowControl/>
        <w:spacing w:line="360" w:lineRule="auto"/>
        <w:ind w:left="76" w:leftChars="36" w:firstLine="422" w:firstLineChars="200"/>
        <w:jc w:val="left"/>
        <w:rPr>
          <w:rStyle w:val="7"/>
          <w:rFonts w:hint="eastAsia" w:ascii="宋体" w:hAnsi="宋体" w:eastAsia="宋体" w:cs="宋体"/>
          <w:b/>
          <w:bCs/>
          <w:color w:val="auto"/>
          <w:sz w:val="21"/>
          <w:szCs w:val="21"/>
          <w:highlight w:val="none"/>
          <w:shd w:val="clear" w:color="auto" w:fill="FFFFFF"/>
        </w:rPr>
      </w:pPr>
      <w:r>
        <w:rPr>
          <w:rStyle w:val="7"/>
          <w:rFonts w:hint="eastAsia" w:ascii="宋体" w:hAnsi="宋体" w:eastAsia="宋体" w:cs="宋体"/>
          <w:b/>
          <w:bCs/>
          <w:color w:val="auto"/>
          <w:sz w:val="21"/>
          <w:szCs w:val="21"/>
          <w:highlight w:val="none"/>
          <w:shd w:val="clear" w:color="auto" w:fill="FFFFFF"/>
          <w:lang w:val="en-US" w:eastAsia="zh-CN"/>
        </w:rPr>
        <w:t>7</w:t>
      </w:r>
      <w:r>
        <w:rPr>
          <w:rStyle w:val="7"/>
          <w:rFonts w:hint="eastAsia" w:ascii="宋体" w:hAnsi="宋体" w:eastAsia="宋体" w:cs="宋体"/>
          <w:b/>
          <w:bCs/>
          <w:color w:val="auto"/>
          <w:sz w:val="21"/>
          <w:szCs w:val="21"/>
          <w:highlight w:val="none"/>
          <w:shd w:val="clear" w:color="auto" w:fill="FFFFFF"/>
        </w:rPr>
        <w:t>、评标办法：详见招标文件。</w:t>
      </w:r>
      <w:bookmarkStart w:id="0" w:name="_GoBack"/>
      <w:bookmarkEnd w:id="0"/>
    </w:p>
    <w:p>
      <w:pPr>
        <w:widowControl/>
        <w:spacing w:line="360" w:lineRule="auto"/>
        <w:ind w:left="76" w:leftChars="36" w:firstLine="422" w:firstLineChars="200"/>
        <w:jc w:val="left"/>
        <w:rPr>
          <w:rStyle w:val="7"/>
          <w:rFonts w:hint="eastAsia" w:ascii="宋体" w:hAnsi="宋体" w:eastAsia="宋体" w:cs="宋体"/>
          <w:color w:val="auto"/>
          <w:sz w:val="21"/>
          <w:szCs w:val="21"/>
          <w:highlight w:val="none"/>
          <w:shd w:val="clear" w:color="auto" w:fill="FFFFFF"/>
          <w:lang w:val="en-US" w:eastAsia="zh-CN"/>
        </w:rPr>
      </w:pPr>
      <w:r>
        <w:rPr>
          <w:rStyle w:val="7"/>
          <w:rFonts w:hint="eastAsia" w:ascii="宋体" w:hAnsi="宋体" w:eastAsia="宋体" w:cs="宋体"/>
          <w:color w:val="auto"/>
          <w:sz w:val="21"/>
          <w:szCs w:val="21"/>
          <w:highlight w:val="none"/>
          <w:shd w:val="clear" w:color="auto" w:fill="FFFFFF"/>
          <w:lang w:val="en-US" w:eastAsia="zh-CN"/>
        </w:rPr>
        <w:t>8</w:t>
      </w:r>
      <w:r>
        <w:rPr>
          <w:rStyle w:val="7"/>
          <w:rFonts w:hint="eastAsia" w:ascii="宋体" w:hAnsi="宋体" w:eastAsia="宋体" w:cs="宋体"/>
          <w:color w:val="auto"/>
          <w:sz w:val="21"/>
          <w:szCs w:val="21"/>
          <w:highlight w:val="none"/>
          <w:shd w:val="clear" w:color="auto" w:fill="FFFFFF"/>
        </w:rPr>
        <w:t>、招标文件费用</w:t>
      </w:r>
      <w:r>
        <w:rPr>
          <w:rStyle w:val="7"/>
          <w:rFonts w:hint="eastAsia" w:ascii="宋体" w:hAnsi="宋体" w:eastAsia="宋体" w:cs="宋体"/>
          <w:color w:val="auto"/>
          <w:sz w:val="21"/>
          <w:szCs w:val="21"/>
          <w:highlight w:val="none"/>
        </w:rPr>
        <w:t>：</w:t>
      </w:r>
      <w:r>
        <w:rPr>
          <w:rStyle w:val="7"/>
          <w:rFonts w:hint="eastAsia" w:ascii="宋体" w:hAnsi="宋体" w:eastAsia="宋体" w:cs="宋体"/>
          <w:color w:val="auto"/>
          <w:sz w:val="21"/>
          <w:szCs w:val="21"/>
          <w:highlight w:val="none"/>
          <w:lang w:val="en-US" w:eastAsia="zh-CN"/>
        </w:rPr>
        <w:t>500</w:t>
      </w:r>
      <w:r>
        <w:rPr>
          <w:rFonts w:hint="eastAsia" w:ascii="宋体" w:hAnsi="宋体" w:eastAsia="宋体" w:cs="宋体"/>
          <w:color w:val="auto"/>
          <w:sz w:val="21"/>
          <w:szCs w:val="21"/>
          <w:highlight w:val="none"/>
          <w:shd w:val="clear" w:color="auto" w:fill="FFFFFF"/>
        </w:rPr>
        <w:t>元，投标人于开标现场递交投标文件的同时以现金支付该项费用，由招标代理统一收取并开具收据。</w:t>
      </w:r>
    </w:p>
    <w:p>
      <w:pPr>
        <w:pStyle w:val="4"/>
        <w:spacing w:before="0" w:beforeAutospacing="0" w:after="0" w:afterAutospacing="0" w:line="360" w:lineRule="auto"/>
        <w:ind w:firstLine="422" w:firstLineChars="200"/>
        <w:rPr>
          <w:rFonts w:hint="eastAsia" w:ascii="宋体" w:hAnsi="宋体" w:eastAsia="宋体" w:cs="宋体"/>
          <w:color w:val="auto"/>
          <w:sz w:val="21"/>
          <w:szCs w:val="21"/>
          <w:highlight w:val="none"/>
          <w:shd w:val="clear" w:color="auto" w:fill="FFFFFF"/>
        </w:rPr>
      </w:pPr>
      <w:r>
        <w:rPr>
          <w:rStyle w:val="7"/>
          <w:rFonts w:hint="eastAsia" w:ascii="宋体" w:hAnsi="宋体" w:eastAsia="宋体" w:cs="宋体"/>
          <w:color w:val="auto"/>
          <w:sz w:val="21"/>
          <w:szCs w:val="21"/>
          <w:highlight w:val="none"/>
          <w:shd w:val="clear" w:color="auto" w:fill="FFFFFF"/>
          <w:lang w:val="en-US" w:eastAsia="zh-CN"/>
        </w:rPr>
        <w:t>9、</w:t>
      </w:r>
      <w:r>
        <w:rPr>
          <w:rStyle w:val="7"/>
          <w:rFonts w:hint="eastAsia" w:ascii="宋体" w:hAnsi="宋体" w:eastAsia="宋体" w:cs="宋体"/>
          <w:color w:val="auto"/>
          <w:sz w:val="21"/>
          <w:szCs w:val="21"/>
          <w:highlight w:val="none"/>
          <w:shd w:val="clear" w:color="auto" w:fill="FFFFFF"/>
        </w:rPr>
        <w:t>代理机构：</w:t>
      </w:r>
      <w:r>
        <w:rPr>
          <w:rFonts w:hint="eastAsia" w:ascii="宋体" w:hAnsi="宋体" w:eastAsia="宋体" w:cs="宋体"/>
          <w:color w:val="auto"/>
          <w:sz w:val="21"/>
          <w:szCs w:val="21"/>
          <w:highlight w:val="none"/>
          <w:shd w:val="clear" w:color="auto" w:fill="FFFFFF"/>
        </w:rPr>
        <w:t>本工程由</w:t>
      </w:r>
      <w:r>
        <w:rPr>
          <w:rFonts w:hint="eastAsia" w:ascii="宋体" w:hAnsi="宋体" w:eastAsia="宋体" w:cs="宋体"/>
          <w:color w:val="auto"/>
          <w:sz w:val="21"/>
          <w:szCs w:val="21"/>
          <w:highlight w:val="none"/>
          <w:shd w:val="clear" w:color="auto" w:fill="FFFFFF"/>
          <w:lang w:eastAsia="zh-CN"/>
        </w:rPr>
        <w:t>江苏利诚全过程工程咨询有限公司</w:t>
      </w:r>
      <w:r>
        <w:rPr>
          <w:rFonts w:hint="eastAsia" w:ascii="宋体" w:hAnsi="宋体" w:eastAsia="宋体" w:cs="宋体"/>
          <w:color w:val="auto"/>
          <w:sz w:val="21"/>
          <w:szCs w:val="21"/>
          <w:highlight w:val="none"/>
          <w:shd w:val="clear" w:color="auto" w:fill="FFFFFF"/>
        </w:rPr>
        <w:t>受业主委托具体负责本工程的招标事宜。 </w:t>
      </w: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en-US" w:eastAsia="zh-CN"/>
        </w:rPr>
      </w:pPr>
      <w:r>
        <w:rPr>
          <w:rFonts w:hint="eastAsia" w:ascii="宋体" w:hAnsi="宋体" w:eastAsia="宋体" w:cs="宋体"/>
          <w:b/>
          <w:bCs/>
          <w:color w:val="auto"/>
          <w:sz w:val="21"/>
          <w:szCs w:val="21"/>
          <w:highlight w:val="none"/>
          <w:shd w:val="clear" w:color="auto" w:fill="FFFFFF"/>
          <w:lang w:val="en-US" w:eastAsia="zh-CN"/>
        </w:rPr>
        <w:t xml:space="preserve">10、投标人可在信息发布栏内查阅本次招投标的“公告发布、招标文件、清单、答疑文件”等全部相关信息，因未能及时了解相关最新信息所引起的投标失误责任自负。  </w:t>
      </w: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en-US" w:eastAsia="zh-CN"/>
        </w:rPr>
      </w:pP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zh-CN" w:eastAsia="zh-CN"/>
        </w:rPr>
      </w:pPr>
    </w:p>
    <w:tbl>
      <w:tblPr>
        <w:tblStyle w:val="5"/>
        <w:tblpPr w:leftFromText="180" w:rightFromText="180" w:vertAnchor="text" w:horzAnchor="page" w:tblpXSpec="center" w:tblpY="369"/>
        <w:tblOverlap w:val="never"/>
        <w:tblW w:w="9388" w:type="dxa"/>
        <w:tblInd w:w="-669" w:type="dxa"/>
        <w:tblLayout w:type="fixed"/>
        <w:tblCellMar>
          <w:top w:w="0" w:type="dxa"/>
          <w:left w:w="108" w:type="dxa"/>
          <w:bottom w:w="0" w:type="dxa"/>
          <w:right w:w="108" w:type="dxa"/>
        </w:tblCellMar>
      </w:tblPr>
      <w:tblGrid>
        <w:gridCol w:w="4921"/>
        <w:gridCol w:w="4467"/>
      </w:tblGrid>
      <w:tr>
        <w:tblPrEx>
          <w:tblCellMar>
            <w:top w:w="0" w:type="dxa"/>
            <w:left w:w="108" w:type="dxa"/>
            <w:bottom w:w="0" w:type="dxa"/>
            <w:right w:w="108" w:type="dxa"/>
          </w:tblCellMar>
        </w:tblPrEx>
        <w:trPr>
          <w:trHeight w:val="465"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招 标 人：</w:t>
            </w:r>
            <w:r>
              <w:rPr>
                <w:rFonts w:hint="eastAsia" w:ascii="宋体" w:hAnsi="宋体" w:eastAsia="宋体" w:cs="宋体"/>
                <w:color w:val="auto"/>
                <w:kern w:val="0"/>
                <w:sz w:val="21"/>
                <w:szCs w:val="21"/>
                <w:highlight w:val="none"/>
                <w:lang w:eastAsia="zh-CN"/>
              </w:rPr>
              <w:t>常州市金坛区薛埠镇茅庵村村民委员会</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招标代理：</w:t>
            </w:r>
            <w:r>
              <w:rPr>
                <w:rFonts w:hint="eastAsia" w:ascii="宋体" w:hAnsi="宋体" w:eastAsia="宋体" w:cs="宋体"/>
                <w:color w:val="auto"/>
                <w:kern w:val="0"/>
                <w:sz w:val="21"/>
                <w:szCs w:val="21"/>
                <w:highlight w:val="none"/>
                <w:lang w:eastAsia="zh-CN"/>
              </w:rPr>
              <w:t>江苏利诚全过程工程咨询有限公司</w:t>
            </w:r>
          </w:p>
        </w:tc>
      </w:tr>
      <w:tr>
        <w:tblPrEx>
          <w:tblCellMar>
            <w:top w:w="0" w:type="dxa"/>
            <w:left w:w="108" w:type="dxa"/>
            <w:bottom w:w="0" w:type="dxa"/>
            <w:right w:w="108" w:type="dxa"/>
          </w:tblCellMar>
        </w:tblPrEx>
        <w:trPr>
          <w:trHeight w:val="427"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地    址：常州市金坛区</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地    址：金坛区</w:t>
            </w:r>
            <w:r>
              <w:rPr>
                <w:rFonts w:hint="eastAsia" w:ascii="宋体" w:hAnsi="宋体" w:eastAsia="宋体" w:cs="宋体"/>
                <w:color w:val="auto"/>
                <w:kern w:val="0"/>
                <w:sz w:val="21"/>
                <w:szCs w:val="21"/>
                <w:highlight w:val="none"/>
                <w:lang w:val="en-US" w:eastAsia="zh-CN"/>
              </w:rPr>
              <w:t>金沙科技金融中心B座14楼</w:t>
            </w:r>
          </w:p>
        </w:tc>
      </w:tr>
      <w:tr>
        <w:tblPrEx>
          <w:tblCellMar>
            <w:top w:w="0" w:type="dxa"/>
            <w:left w:w="108" w:type="dxa"/>
            <w:bottom w:w="0" w:type="dxa"/>
            <w:right w:w="108" w:type="dxa"/>
          </w:tblCellMar>
        </w:tblPrEx>
        <w:trPr>
          <w:trHeight w:val="465"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联 系 人：</w:t>
            </w:r>
            <w:r>
              <w:rPr>
                <w:rFonts w:hint="eastAsia" w:ascii="宋体" w:hAnsi="宋体" w:eastAsia="宋体" w:cs="宋体"/>
                <w:color w:val="auto"/>
                <w:kern w:val="0"/>
                <w:sz w:val="21"/>
                <w:szCs w:val="21"/>
                <w:highlight w:val="none"/>
                <w:lang w:val="en-US" w:eastAsia="zh-CN"/>
              </w:rPr>
              <w:t>赵先生</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 系 人：</w:t>
            </w:r>
            <w:r>
              <w:rPr>
                <w:rFonts w:hint="eastAsia" w:ascii="宋体" w:hAnsi="宋体" w:eastAsia="宋体" w:cs="宋体"/>
                <w:color w:val="auto"/>
                <w:kern w:val="0"/>
                <w:sz w:val="21"/>
                <w:szCs w:val="21"/>
                <w:highlight w:val="none"/>
                <w:lang w:val="en-US" w:eastAsia="zh-CN"/>
              </w:rPr>
              <w:t>周</w:t>
            </w:r>
            <w:r>
              <w:rPr>
                <w:rFonts w:hint="eastAsia" w:ascii="宋体" w:hAnsi="宋体" w:eastAsia="宋体" w:cs="宋体"/>
                <w:color w:val="auto"/>
                <w:kern w:val="0"/>
                <w:sz w:val="21"/>
                <w:szCs w:val="21"/>
                <w:highlight w:val="none"/>
              </w:rPr>
              <w:t>女士</w:t>
            </w:r>
          </w:p>
        </w:tc>
      </w:tr>
      <w:tr>
        <w:tblPrEx>
          <w:tblCellMar>
            <w:top w:w="0" w:type="dxa"/>
            <w:left w:w="108" w:type="dxa"/>
            <w:bottom w:w="0" w:type="dxa"/>
            <w:right w:w="108" w:type="dxa"/>
          </w:tblCellMar>
        </w:tblPrEx>
        <w:trPr>
          <w:trHeight w:val="465"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电    话：</w:t>
            </w:r>
            <w:r>
              <w:rPr>
                <w:rFonts w:hint="eastAsia" w:ascii="宋体" w:hAnsi="宋体" w:eastAsia="宋体" w:cs="宋体"/>
                <w:color w:val="auto"/>
                <w:spacing w:val="8"/>
                <w:sz w:val="21"/>
                <w:szCs w:val="21"/>
                <w:lang w:val="zh-TW" w:eastAsia="zh-CN"/>
              </w:rPr>
              <w:t>13814785151</w:t>
            </w:r>
            <w:r>
              <w:rPr>
                <w:rFonts w:hint="eastAsia" w:ascii="宋体" w:hAnsi="宋体" w:eastAsia="宋体" w:cs="宋体"/>
                <w:color w:val="auto"/>
                <w:spacing w:val="8"/>
                <w:sz w:val="21"/>
                <w:szCs w:val="21"/>
                <w:lang w:val="en-US" w:eastAsia="zh-CN"/>
              </w:rPr>
              <w:t xml:space="preserve"> </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电    话：</w:t>
            </w:r>
            <w:r>
              <w:rPr>
                <w:rFonts w:hint="eastAsia" w:ascii="宋体" w:hAnsi="宋体" w:eastAsia="宋体" w:cs="宋体"/>
                <w:color w:val="auto"/>
                <w:kern w:val="0"/>
                <w:sz w:val="21"/>
                <w:szCs w:val="21"/>
                <w:highlight w:val="none"/>
                <w:lang w:val="en-US" w:eastAsia="zh-CN"/>
              </w:rPr>
              <w:t>0519-82636818</w:t>
            </w:r>
          </w:p>
        </w:tc>
      </w:tr>
    </w:tbl>
    <w:p>
      <w:pPr>
        <w:rPr>
          <w:rFonts w:hint="eastAsia" w:ascii="宋体" w:hAnsi="宋体" w:eastAsia="宋体" w:cs="宋体"/>
          <w:color w:val="auto"/>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M2NkNmVhODExNzk1NDQzOGNlODA5NDlhNzg3M2MifQ=="/>
  </w:docVars>
  <w:rsids>
    <w:rsidRoot w:val="55052641"/>
    <w:rsid w:val="07331357"/>
    <w:rsid w:val="09BD0236"/>
    <w:rsid w:val="0AF36B35"/>
    <w:rsid w:val="0B405961"/>
    <w:rsid w:val="0CB42BE4"/>
    <w:rsid w:val="105C190A"/>
    <w:rsid w:val="10B21EC0"/>
    <w:rsid w:val="120C67C8"/>
    <w:rsid w:val="1A733579"/>
    <w:rsid w:val="1F654BCC"/>
    <w:rsid w:val="20AD1A04"/>
    <w:rsid w:val="20EE760B"/>
    <w:rsid w:val="24BC322B"/>
    <w:rsid w:val="26F45080"/>
    <w:rsid w:val="27645E80"/>
    <w:rsid w:val="281B6BCC"/>
    <w:rsid w:val="28E3718A"/>
    <w:rsid w:val="2B0C7157"/>
    <w:rsid w:val="2FFF0BAD"/>
    <w:rsid w:val="30AE4CCA"/>
    <w:rsid w:val="317F0D74"/>
    <w:rsid w:val="38AA23FD"/>
    <w:rsid w:val="3A760338"/>
    <w:rsid w:val="42DE6DF2"/>
    <w:rsid w:val="45264169"/>
    <w:rsid w:val="48C15642"/>
    <w:rsid w:val="4A8F652C"/>
    <w:rsid w:val="4D2910C1"/>
    <w:rsid w:val="4D601EE2"/>
    <w:rsid w:val="4EB17210"/>
    <w:rsid w:val="4F677827"/>
    <w:rsid w:val="4FD03A76"/>
    <w:rsid w:val="53AA14BE"/>
    <w:rsid w:val="55052641"/>
    <w:rsid w:val="581C1CD4"/>
    <w:rsid w:val="58F124BF"/>
    <w:rsid w:val="62307790"/>
    <w:rsid w:val="628A5ED0"/>
    <w:rsid w:val="6719368B"/>
    <w:rsid w:val="674B302F"/>
    <w:rsid w:val="67D070D5"/>
    <w:rsid w:val="6C4739FF"/>
    <w:rsid w:val="71392DEC"/>
    <w:rsid w:val="77A41C21"/>
    <w:rsid w:val="77C137FE"/>
    <w:rsid w:val="77F35CA4"/>
    <w:rsid w:val="7AF345B8"/>
    <w:rsid w:val="7B4A6B4D"/>
    <w:rsid w:val="7D630EC4"/>
    <w:rsid w:val="7EDD6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Strong"/>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1245</Words>
  <Characters>1371</Characters>
  <Lines>0</Lines>
  <Paragraphs>0</Paragraphs>
  <TotalTime>4</TotalTime>
  <ScaleCrop>false</ScaleCrop>
  <LinksUpToDate>false</LinksUpToDate>
  <CharactersWithSpaces>1412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2022-09-02T07:41:00Z</dcterms:created>
  <dc:creator>魚虞</dc:creator>
  <cp:lastModifiedBy>刘馨</cp:lastModifiedBy>
  <cp:lastPrinted>2023-03-29T07:52:00Z</cp:lastPrinted>
  <dcterms:modified xsi:type="dcterms:W3CDTF">2023-04-12T06:46:44Z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786EE63716974CB7AACA617C7EF4B199</vt:lpwstr>
  </property>
</Properties>
</file>