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宋体"/>
          <w:color w:val="auto"/>
          <w:sz w:val="24"/>
          <w:szCs w:val="24"/>
          <w:highlight w:val="none"/>
          <w:shd w:val="clear" w:color="auto" w:fill="FFFFFF"/>
          <w:lang w:val="en-US" w:eastAsia="zh-CN"/>
        </w:rPr>
      </w:pPr>
      <w:r>
        <w:rPr>
          <w:rFonts w:hint="eastAsia" w:ascii="宋体" w:hAnsi="宋体" w:cs="宋体"/>
          <w:color w:val="auto"/>
          <w:sz w:val="24"/>
          <w:szCs w:val="24"/>
          <w:highlight w:val="none"/>
          <w:shd w:val="clear" w:color="auto" w:fill="FFFFFF"/>
          <w:lang w:val="en-US" w:eastAsia="zh-CN"/>
        </w:rPr>
        <w:t>“江东停车”智慧停车管理系统独立部署及代运营服务项目</w:t>
      </w:r>
    </w:p>
    <w:p>
      <w:pPr>
        <w:spacing w:line="360" w:lineRule="auto"/>
        <w:jc w:val="center"/>
        <w:rPr>
          <w:rFonts w:hint="eastAsia" w:ascii="宋体" w:hAnsi="宋体" w:eastAsia="宋体" w:cs="宋体"/>
          <w:bCs/>
          <w:color w:val="auto"/>
          <w:sz w:val="24"/>
          <w:szCs w:val="24"/>
          <w:shd w:val="clear" w:color="auto" w:fill="FFFFFF"/>
          <w:lang w:eastAsia="zh-CN"/>
        </w:rPr>
      </w:pPr>
      <w:r>
        <w:rPr>
          <w:rFonts w:hint="eastAsia" w:ascii="宋体" w:hAnsi="宋体" w:eastAsia="宋体" w:cs="宋体"/>
          <w:bCs/>
          <w:color w:val="auto"/>
          <w:sz w:val="24"/>
          <w:szCs w:val="24"/>
          <w:shd w:val="clear" w:color="auto" w:fill="FFFFFF"/>
        </w:rPr>
        <w:t>竞争性磋商公告</w:t>
      </w:r>
      <w:r>
        <w:rPr>
          <w:rFonts w:hint="eastAsia" w:ascii="宋体" w:hAnsi="宋体" w:cs="宋体"/>
          <w:bCs/>
          <w:color w:val="auto"/>
          <w:sz w:val="24"/>
          <w:szCs w:val="24"/>
          <w:shd w:val="clear" w:color="auto" w:fill="FFFFFF"/>
          <w:lang w:eastAsia="zh-CN"/>
        </w:rPr>
        <w:t>（</w:t>
      </w:r>
      <w:r>
        <w:rPr>
          <w:rFonts w:hint="eastAsia" w:ascii="宋体" w:hAnsi="宋体" w:cs="宋体"/>
          <w:bCs/>
          <w:color w:val="auto"/>
          <w:sz w:val="24"/>
          <w:szCs w:val="24"/>
          <w:shd w:val="clear" w:color="auto" w:fill="FFFFFF"/>
          <w:lang w:val="en-US" w:eastAsia="zh-CN"/>
        </w:rPr>
        <w:t>二次</w:t>
      </w:r>
      <w:r>
        <w:rPr>
          <w:rFonts w:hint="eastAsia" w:ascii="宋体" w:hAnsi="宋体" w:cs="宋体"/>
          <w:bCs/>
          <w:color w:val="auto"/>
          <w:sz w:val="24"/>
          <w:szCs w:val="24"/>
          <w:shd w:val="clear" w:color="auto" w:fill="FFFFFF"/>
          <w:lang w:eastAsia="zh-CN"/>
        </w:rPr>
        <w:t>）</w:t>
      </w:r>
    </w:p>
    <w:tbl>
      <w:tblPr>
        <w:tblStyle w:val="5"/>
        <w:tblW w:w="0" w:type="auto"/>
        <w:tblCellSpacing w:w="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842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blCellSpacing w:w="15" w:type="dxa"/>
        </w:trPr>
        <w:tc>
          <w:tcPr>
            <w:tcW w:w="0" w:type="auto"/>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项目概况</w:t>
            </w:r>
          </w:p>
          <w:p>
            <w:pPr>
              <w:spacing w:line="360" w:lineRule="auto"/>
              <w:ind w:firstLine="480" w:firstLineChars="200"/>
              <w:rPr>
                <w:rFonts w:hint="eastAsia" w:ascii="宋体" w:hAnsi="宋体" w:eastAsia="宋体" w:cs="宋体"/>
                <w:color w:val="auto"/>
                <w:sz w:val="24"/>
                <w:szCs w:val="24"/>
                <w:highlight w:val="none"/>
                <w:shd w:val="clear" w:color="auto" w:fill="FFFFFF"/>
              </w:rPr>
            </w:pPr>
            <w:r>
              <w:rPr>
                <w:rFonts w:hint="eastAsia" w:ascii="宋体" w:hAnsi="宋体" w:cs="宋体"/>
                <w:color w:val="auto"/>
                <w:sz w:val="24"/>
                <w:szCs w:val="24"/>
                <w:highlight w:val="none"/>
                <w:u w:val="single"/>
                <w:shd w:val="clear" w:color="auto" w:fill="FFFFFF"/>
                <w:lang w:val="en-US" w:eastAsia="zh-CN"/>
              </w:rPr>
              <w:t>“江东停车”智慧停车管理系统独立部署及代运营服务项目</w:t>
            </w:r>
            <w:r>
              <w:rPr>
                <w:rFonts w:hint="eastAsia" w:ascii="宋体" w:hAnsi="宋体" w:eastAsia="宋体" w:cs="宋体"/>
                <w:color w:val="auto"/>
                <w:sz w:val="24"/>
                <w:szCs w:val="24"/>
                <w:highlight w:val="none"/>
                <w:shd w:val="clear" w:color="auto" w:fill="FFFFFF"/>
                <w:lang w:eastAsia="zh-CN"/>
              </w:rPr>
              <w:t>采购项目</w:t>
            </w:r>
            <w:r>
              <w:rPr>
                <w:rFonts w:hint="eastAsia" w:ascii="宋体" w:hAnsi="宋体" w:eastAsia="宋体" w:cs="宋体"/>
                <w:color w:val="auto"/>
                <w:sz w:val="24"/>
                <w:szCs w:val="24"/>
                <w:highlight w:val="none"/>
                <w:shd w:val="clear" w:color="auto" w:fill="FFFFFF"/>
              </w:rPr>
              <w:t>的潜在</w:t>
            </w:r>
            <w:r>
              <w:rPr>
                <w:rFonts w:hint="eastAsia" w:ascii="宋体" w:hAnsi="宋体" w:eastAsia="宋体" w:cs="宋体"/>
                <w:color w:val="auto"/>
                <w:sz w:val="24"/>
                <w:szCs w:val="24"/>
                <w:highlight w:val="none"/>
                <w:shd w:val="clear" w:color="auto" w:fill="FFFFFF"/>
                <w:lang w:eastAsia="zh-CN"/>
              </w:rPr>
              <w:t>响应人</w:t>
            </w:r>
            <w:r>
              <w:rPr>
                <w:rFonts w:hint="eastAsia" w:ascii="宋体" w:hAnsi="宋体" w:eastAsia="宋体" w:cs="宋体"/>
                <w:color w:val="auto"/>
                <w:sz w:val="24"/>
                <w:szCs w:val="24"/>
                <w:highlight w:val="none"/>
                <w:shd w:val="clear" w:color="auto" w:fill="FFFFFF"/>
              </w:rPr>
              <w:t>应在</w:t>
            </w:r>
            <w:r>
              <w:rPr>
                <w:rFonts w:hint="eastAsia" w:ascii="宋体" w:hAnsi="宋体" w:eastAsia="宋体" w:cs="宋体"/>
                <w:color w:val="auto"/>
                <w:sz w:val="24"/>
                <w:szCs w:val="24"/>
                <w:highlight w:val="none"/>
                <w:u w:val="single"/>
                <w:lang w:val="en-US" w:eastAsia="zh-CN"/>
              </w:rPr>
              <w:t>江苏和润工程项目管理</w:t>
            </w:r>
            <w:r>
              <w:rPr>
                <w:rFonts w:hint="eastAsia" w:ascii="宋体" w:hAnsi="宋体" w:eastAsia="宋体" w:cs="宋体"/>
                <w:color w:val="auto"/>
                <w:sz w:val="24"/>
                <w:szCs w:val="24"/>
                <w:highlight w:val="none"/>
                <w:u w:val="single"/>
              </w:rPr>
              <w:t>有限公司（常州市金坛区</w:t>
            </w:r>
            <w:r>
              <w:rPr>
                <w:rFonts w:hint="eastAsia" w:ascii="宋体" w:hAnsi="宋体" w:eastAsia="宋体" w:cs="宋体"/>
                <w:color w:val="auto"/>
                <w:sz w:val="24"/>
                <w:szCs w:val="24"/>
                <w:highlight w:val="none"/>
                <w:u w:val="single"/>
                <w:lang w:val="en-US" w:eastAsia="zh-CN"/>
              </w:rPr>
              <w:t>汇贤中路989号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shd w:val="clear" w:color="auto" w:fill="FFFFFF"/>
              </w:rPr>
              <w:t>获取</w:t>
            </w:r>
            <w:r>
              <w:rPr>
                <w:rFonts w:hint="eastAsia" w:ascii="宋体" w:hAnsi="宋体" w:eastAsia="宋体" w:cs="宋体"/>
                <w:color w:val="auto"/>
                <w:sz w:val="24"/>
                <w:szCs w:val="24"/>
                <w:highlight w:val="none"/>
                <w:shd w:val="clear" w:color="auto" w:fill="FFFFFF"/>
                <w:lang w:eastAsia="zh-CN"/>
              </w:rPr>
              <w:t>磋商文件</w:t>
            </w:r>
            <w:r>
              <w:rPr>
                <w:rFonts w:hint="eastAsia" w:ascii="宋体" w:hAnsi="宋体" w:eastAsia="宋体" w:cs="宋体"/>
                <w:color w:val="auto"/>
                <w:sz w:val="24"/>
                <w:szCs w:val="24"/>
                <w:highlight w:val="none"/>
                <w:shd w:val="clear" w:color="auto" w:fill="FFFFFF"/>
              </w:rPr>
              <w:t>，并于</w:t>
            </w:r>
            <w:r>
              <w:rPr>
                <w:rFonts w:hint="eastAsia" w:ascii="宋体" w:hAnsi="宋体" w:cs="宋体"/>
                <w:color w:val="auto"/>
                <w:sz w:val="24"/>
                <w:szCs w:val="24"/>
                <w:highlight w:val="none"/>
                <w:u w:val="single"/>
                <w:shd w:val="clear" w:color="auto" w:fill="FFFFFF"/>
                <w:lang w:eastAsia="zh-CN"/>
              </w:rPr>
              <w:t>2023</w:t>
            </w:r>
            <w:r>
              <w:rPr>
                <w:rFonts w:hint="eastAsia" w:ascii="宋体" w:hAnsi="宋体" w:eastAsia="宋体" w:cs="宋体"/>
                <w:color w:val="auto"/>
                <w:sz w:val="24"/>
                <w:szCs w:val="24"/>
                <w:highlight w:val="none"/>
                <w:u w:val="single"/>
                <w:shd w:val="clear" w:color="auto" w:fill="FFFFFF"/>
              </w:rPr>
              <w:t>年</w:t>
            </w:r>
            <w:r>
              <w:rPr>
                <w:rFonts w:hint="eastAsia" w:ascii="宋体" w:hAnsi="宋体" w:cs="宋体"/>
                <w:color w:val="auto"/>
                <w:sz w:val="24"/>
                <w:szCs w:val="24"/>
                <w:highlight w:val="none"/>
                <w:u w:val="single"/>
                <w:shd w:val="clear" w:color="auto" w:fill="FFFFFF"/>
                <w:lang w:val="en-US" w:eastAsia="zh-CN"/>
              </w:rPr>
              <w:t>4</w:t>
            </w:r>
            <w:r>
              <w:rPr>
                <w:rFonts w:hint="eastAsia" w:ascii="宋体" w:hAnsi="宋体" w:eastAsia="宋体" w:cs="宋体"/>
                <w:color w:val="auto"/>
                <w:sz w:val="24"/>
                <w:szCs w:val="24"/>
                <w:highlight w:val="none"/>
                <w:u w:val="single"/>
                <w:shd w:val="clear" w:color="auto" w:fill="FFFFFF"/>
              </w:rPr>
              <w:t>月</w:t>
            </w:r>
            <w:r>
              <w:rPr>
                <w:rFonts w:hint="eastAsia" w:ascii="宋体" w:hAnsi="宋体" w:cs="宋体"/>
                <w:color w:val="auto"/>
                <w:sz w:val="24"/>
                <w:szCs w:val="24"/>
                <w:highlight w:val="none"/>
                <w:u w:val="single"/>
                <w:shd w:val="clear" w:color="auto" w:fill="FFFFFF"/>
                <w:lang w:val="en-US" w:eastAsia="zh-CN"/>
              </w:rPr>
              <w:t>7</w:t>
            </w:r>
            <w:r>
              <w:rPr>
                <w:rFonts w:hint="eastAsia" w:ascii="宋体" w:hAnsi="宋体" w:eastAsia="宋体" w:cs="宋体"/>
                <w:color w:val="auto"/>
                <w:sz w:val="24"/>
                <w:szCs w:val="24"/>
                <w:highlight w:val="none"/>
                <w:u w:val="single"/>
                <w:shd w:val="clear" w:color="auto" w:fill="FFFFFF"/>
              </w:rPr>
              <w:t>日</w:t>
            </w:r>
            <w:r>
              <w:rPr>
                <w:rFonts w:hint="eastAsia" w:ascii="宋体" w:hAnsi="宋体" w:cs="宋体"/>
                <w:color w:val="auto"/>
                <w:sz w:val="24"/>
                <w:szCs w:val="24"/>
                <w:highlight w:val="none"/>
                <w:u w:val="single"/>
                <w:shd w:val="clear" w:color="auto" w:fill="FFFFFF"/>
                <w:lang w:val="en-US" w:eastAsia="zh-CN"/>
              </w:rPr>
              <w:t>14</w:t>
            </w:r>
            <w:r>
              <w:rPr>
                <w:rFonts w:hint="eastAsia" w:ascii="宋体" w:hAnsi="宋体" w:eastAsia="宋体" w:cs="宋体"/>
                <w:color w:val="auto"/>
                <w:sz w:val="24"/>
                <w:szCs w:val="24"/>
                <w:highlight w:val="none"/>
                <w:u w:val="single"/>
                <w:shd w:val="clear" w:color="auto" w:fill="FFFFFF"/>
              </w:rPr>
              <w:t>点</w:t>
            </w:r>
            <w:r>
              <w:rPr>
                <w:rFonts w:hint="eastAsia" w:ascii="宋体" w:hAnsi="宋体" w:cs="宋体"/>
                <w:color w:val="auto"/>
                <w:sz w:val="24"/>
                <w:szCs w:val="24"/>
                <w:highlight w:val="none"/>
                <w:u w:val="single"/>
                <w:shd w:val="clear" w:color="auto" w:fill="FFFFFF"/>
                <w:lang w:val="en-US" w:eastAsia="zh-CN"/>
              </w:rPr>
              <w:t>3</w:t>
            </w:r>
            <w:r>
              <w:rPr>
                <w:rFonts w:hint="eastAsia" w:ascii="宋体" w:hAnsi="宋体" w:eastAsia="宋体" w:cs="宋体"/>
                <w:color w:val="auto"/>
                <w:sz w:val="24"/>
                <w:szCs w:val="24"/>
                <w:highlight w:val="none"/>
                <w:u w:val="single"/>
                <w:shd w:val="clear" w:color="auto" w:fill="FFFFFF"/>
              </w:rPr>
              <w:t>0分</w:t>
            </w:r>
            <w:r>
              <w:rPr>
                <w:rFonts w:hint="eastAsia" w:ascii="宋体" w:hAnsi="宋体" w:eastAsia="宋体" w:cs="宋体"/>
                <w:color w:val="auto"/>
                <w:sz w:val="24"/>
                <w:szCs w:val="24"/>
                <w:highlight w:val="none"/>
                <w:shd w:val="clear" w:color="auto" w:fill="FFFFFF"/>
              </w:rPr>
              <w:t>（北京时间）前递交</w:t>
            </w:r>
            <w:r>
              <w:rPr>
                <w:rFonts w:hint="eastAsia" w:ascii="宋体" w:hAnsi="宋体" w:eastAsia="宋体" w:cs="宋体"/>
                <w:color w:val="auto"/>
                <w:sz w:val="24"/>
                <w:szCs w:val="24"/>
                <w:highlight w:val="none"/>
                <w:shd w:val="clear" w:color="auto" w:fill="FFFFFF"/>
                <w:lang w:eastAsia="zh-CN"/>
              </w:rPr>
              <w:t>响应文件</w:t>
            </w:r>
            <w:r>
              <w:rPr>
                <w:rFonts w:hint="eastAsia" w:ascii="宋体" w:hAnsi="宋体" w:eastAsia="宋体" w:cs="宋体"/>
                <w:color w:val="auto"/>
                <w:sz w:val="24"/>
                <w:szCs w:val="24"/>
                <w:highlight w:val="none"/>
                <w:shd w:val="clear" w:color="auto" w:fill="FFFFFF"/>
              </w:rPr>
              <w:t>。</w:t>
            </w:r>
          </w:p>
        </w:tc>
      </w:tr>
    </w:tbl>
    <w:p>
      <w:pPr>
        <w:spacing w:line="360" w:lineRule="auto"/>
        <w:ind w:firstLine="482" w:firstLineChars="200"/>
        <w:rPr>
          <w:rFonts w:hint="eastAsia" w:ascii="宋体" w:hAnsi="宋体" w:eastAsia="宋体" w:cs="宋体"/>
          <w:color w:val="auto"/>
          <w:sz w:val="24"/>
          <w:szCs w:val="24"/>
          <w:highlight w:val="none"/>
          <w:shd w:val="clear" w:color="auto" w:fill="FFFFFF"/>
        </w:rPr>
      </w:pPr>
      <w:r>
        <w:rPr>
          <w:rFonts w:hint="eastAsia" w:ascii="宋体" w:hAnsi="宋体" w:eastAsia="宋体" w:cs="宋体"/>
          <w:b/>
          <w:bCs/>
          <w:color w:val="auto"/>
          <w:sz w:val="24"/>
          <w:szCs w:val="24"/>
          <w:highlight w:val="none"/>
        </w:rPr>
        <w:t>一、项目基本情况</w:t>
      </w:r>
    </w:p>
    <w:p>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default" w:ascii="宋体" w:hAnsi="宋体" w:eastAsia="宋体" w:cs="宋体"/>
          <w:color w:val="auto"/>
          <w:sz w:val="24"/>
          <w:szCs w:val="24"/>
          <w:highlight w:val="none"/>
          <w:shd w:val="clear" w:color="auto" w:fill="FFFFFF"/>
          <w:lang w:val="en-US" w:eastAsia="zh-CN"/>
        </w:rPr>
      </w:pPr>
      <w:r>
        <w:rPr>
          <w:rFonts w:hint="eastAsia" w:ascii="宋体" w:hAnsi="宋体" w:eastAsia="宋体" w:cs="宋体"/>
          <w:color w:val="auto"/>
          <w:sz w:val="24"/>
          <w:szCs w:val="24"/>
          <w:highlight w:val="none"/>
          <w:shd w:val="clear" w:color="auto" w:fill="FFFFFF"/>
        </w:rPr>
        <w:t>1.</w:t>
      </w:r>
      <w:r>
        <w:rPr>
          <w:rFonts w:hint="eastAsia" w:ascii="宋体" w:hAnsi="宋体" w:cs="宋体"/>
          <w:color w:val="auto"/>
          <w:sz w:val="24"/>
          <w:szCs w:val="24"/>
          <w:highlight w:val="none"/>
          <w:shd w:val="clear" w:color="auto" w:fill="FFFFFF"/>
          <w:lang w:val="en-US" w:eastAsia="zh-CN"/>
        </w:rPr>
        <w:t>项目编号：JSHR-2023-15</w:t>
      </w:r>
    </w:p>
    <w:p>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lang w:val="en-US" w:eastAsia="zh-CN"/>
        </w:rPr>
        <w:t>2.</w:t>
      </w:r>
      <w:r>
        <w:rPr>
          <w:rFonts w:hint="eastAsia" w:ascii="宋体" w:hAnsi="宋体" w:eastAsia="宋体" w:cs="宋体"/>
          <w:color w:val="auto"/>
          <w:sz w:val="24"/>
          <w:szCs w:val="24"/>
          <w:highlight w:val="none"/>
          <w:shd w:val="clear" w:color="auto" w:fill="FFFFFF"/>
        </w:rPr>
        <w:t>项目名称：</w:t>
      </w:r>
      <w:r>
        <w:rPr>
          <w:rFonts w:hint="eastAsia" w:ascii="宋体" w:hAnsi="宋体" w:cs="宋体"/>
          <w:color w:val="auto"/>
          <w:sz w:val="24"/>
          <w:szCs w:val="24"/>
          <w:highlight w:val="none"/>
          <w:shd w:val="clear" w:color="auto" w:fill="FFFFFF"/>
          <w:lang w:val="en-US" w:eastAsia="zh-CN"/>
        </w:rPr>
        <w:t>“江东停车”智慧停车管理系统独立部署及代运营服务项目</w:t>
      </w:r>
    </w:p>
    <w:p>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lang w:val="en-US" w:eastAsia="zh-CN"/>
        </w:rPr>
        <w:t>3</w:t>
      </w:r>
      <w:r>
        <w:rPr>
          <w:rFonts w:hint="eastAsia" w:ascii="宋体" w:hAnsi="宋体" w:eastAsia="宋体" w:cs="宋体"/>
          <w:color w:val="auto"/>
          <w:sz w:val="24"/>
          <w:szCs w:val="24"/>
          <w:highlight w:val="none"/>
          <w:shd w:val="clear" w:color="auto" w:fill="FFFFFF"/>
        </w:rPr>
        <w:t>.采购方式：竞争性磋商</w:t>
      </w:r>
    </w:p>
    <w:p>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lang w:val="en-US" w:eastAsia="zh-CN"/>
        </w:rPr>
        <w:t>4</w:t>
      </w:r>
      <w:r>
        <w:rPr>
          <w:rFonts w:hint="eastAsia" w:ascii="宋体" w:hAnsi="宋体" w:eastAsia="宋体" w:cs="宋体"/>
          <w:color w:val="auto"/>
          <w:sz w:val="24"/>
          <w:szCs w:val="24"/>
          <w:highlight w:val="none"/>
          <w:shd w:val="clear" w:color="auto" w:fill="FFFFFF"/>
        </w:rPr>
        <w:t>.预算金额：</w:t>
      </w:r>
      <w:r>
        <w:rPr>
          <w:rFonts w:hint="eastAsia" w:ascii="宋体" w:hAnsi="宋体" w:cs="宋体"/>
          <w:color w:val="auto"/>
          <w:sz w:val="24"/>
          <w:szCs w:val="24"/>
          <w:highlight w:val="none"/>
          <w:shd w:val="clear" w:color="auto" w:fill="FFFFFF"/>
          <w:lang w:val="en-US" w:eastAsia="zh-CN"/>
        </w:rPr>
        <w:t>170</w:t>
      </w:r>
      <w:r>
        <w:rPr>
          <w:rFonts w:hint="eastAsia" w:ascii="宋体" w:hAnsi="宋体" w:eastAsia="宋体" w:cs="宋体"/>
          <w:color w:val="auto"/>
          <w:sz w:val="24"/>
          <w:szCs w:val="24"/>
          <w:highlight w:val="none"/>
          <w:shd w:val="clear" w:color="auto" w:fill="FFFFFF"/>
        </w:rPr>
        <w:t>万元/年</w:t>
      </w:r>
    </w:p>
    <w:p>
      <w:pPr>
        <w:keepNext w:val="0"/>
        <w:keepLines w:val="0"/>
        <w:pageBreakBefore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.最高限价：本项目最高限价为</w:t>
      </w:r>
      <w:r>
        <w:rPr>
          <w:rFonts w:hint="eastAsia" w:ascii="宋体" w:hAnsi="宋体" w:cs="宋体"/>
          <w:color w:val="auto"/>
          <w:sz w:val="24"/>
          <w:szCs w:val="24"/>
          <w:highlight w:val="none"/>
          <w:shd w:val="clear" w:color="auto" w:fill="FFFFFF"/>
          <w:lang w:val="en-US" w:eastAsia="zh-CN"/>
        </w:rPr>
        <w:t>170万</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shd w:val="clear" w:color="auto" w:fill="FFFFFF"/>
        </w:rPr>
        <w:t>/年</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磋商报价</w:t>
      </w:r>
      <w:r>
        <w:rPr>
          <w:rFonts w:hint="eastAsia" w:ascii="宋体" w:hAnsi="宋体" w:eastAsia="宋体" w:cs="宋体"/>
          <w:color w:val="auto"/>
          <w:sz w:val="24"/>
          <w:szCs w:val="24"/>
          <w:highlight w:val="none"/>
        </w:rPr>
        <w:t>超过最高限价的作</w:t>
      </w:r>
      <w:r>
        <w:rPr>
          <w:rFonts w:hint="eastAsia" w:ascii="宋体" w:hAnsi="宋体" w:cs="宋体"/>
          <w:color w:val="auto"/>
          <w:sz w:val="24"/>
          <w:szCs w:val="24"/>
          <w:highlight w:val="none"/>
          <w:lang w:eastAsia="zh-CN"/>
        </w:rPr>
        <w:t>无效响应</w:t>
      </w:r>
      <w:r>
        <w:rPr>
          <w:rFonts w:hint="eastAsia" w:ascii="宋体" w:hAnsi="宋体" w:eastAsia="宋体" w:cs="宋体"/>
          <w:color w:val="auto"/>
          <w:sz w:val="24"/>
          <w:szCs w:val="24"/>
          <w:highlight w:val="none"/>
        </w:rPr>
        <w:t>处理；</w:t>
      </w:r>
    </w:p>
    <w:p>
      <w:pPr>
        <w:keepNext w:val="0"/>
        <w:keepLines w:val="0"/>
        <w:pageBreakBefore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.采购需求：</w:t>
      </w:r>
      <w:r>
        <w:rPr>
          <w:rFonts w:hint="eastAsia" w:ascii="宋体" w:hAnsi="宋体" w:cs="宋体"/>
          <w:color w:val="auto"/>
          <w:sz w:val="24"/>
          <w:szCs w:val="24"/>
          <w:highlight w:val="none"/>
          <w:lang w:val="en-US" w:eastAsia="zh-CN"/>
        </w:rPr>
        <w:t>“江东停车”智慧停车管理系统独立部署及代运营服务项目</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具体详见采购需求</w:t>
      </w:r>
      <w:r>
        <w:rPr>
          <w:rFonts w:hint="eastAsia" w:ascii="宋体" w:hAnsi="宋体" w:eastAsia="宋体" w:cs="宋体"/>
          <w:color w:val="auto"/>
          <w:sz w:val="24"/>
          <w:szCs w:val="24"/>
          <w:highlight w:val="none"/>
        </w:rPr>
        <w:t>。</w:t>
      </w:r>
    </w:p>
    <w:p>
      <w:pPr>
        <w:keepNext w:val="0"/>
        <w:keepLines w:val="0"/>
        <w:pageBreakBefore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．合同履行期限：三年，本项目采用（1+1+1）模式，合同一年一签。合同期内的服务质量能很好的满足采购人要求，可按原合同条款续签下一年合同，若不能满足采购人要求，采购人有权停止续签下年合同</w:t>
      </w:r>
      <w:r>
        <w:rPr>
          <w:rFonts w:hint="eastAsia" w:ascii="宋体" w:hAnsi="宋体" w:eastAsia="宋体" w:cs="宋体"/>
          <w:color w:val="auto"/>
          <w:sz w:val="24"/>
          <w:szCs w:val="24"/>
          <w:highlight w:val="none"/>
          <w:lang w:val="en-US" w:eastAsia="zh-CN"/>
        </w:rPr>
        <w:t>。</w:t>
      </w:r>
    </w:p>
    <w:p>
      <w:pPr>
        <w:keepNext w:val="0"/>
        <w:keepLines w:val="0"/>
        <w:pageBreakBefore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．本项目是否接受联合体投标：否。</w:t>
      </w:r>
    </w:p>
    <w:p>
      <w:pPr>
        <w:keepNext w:val="0"/>
        <w:keepLines w:val="0"/>
        <w:pageBreakBefore w:val="0"/>
        <w:kinsoku/>
        <w:wordWrap/>
        <w:overflowPunct/>
        <w:topLinePunct w:val="0"/>
        <w:autoSpaceDE/>
        <w:autoSpaceDN/>
        <w:bidi w:val="0"/>
        <w:adjustRightInd/>
        <w:spacing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二、响应人资格要求：</w:t>
      </w:r>
    </w:p>
    <w:p>
      <w:pPr>
        <w:keepNext w:val="0"/>
        <w:keepLines w:val="0"/>
        <w:pageBreakBefore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1.未被“信用中国”网站（www.creditchina.gov.cn）列入失信被执行人、重大税收违法案件当事人名单、政府采购严重失信行为记录名单；</w:t>
      </w:r>
    </w:p>
    <w:p>
      <w:pPr>
        <w:keepNext w:val="0"/>
        <w:keepLines w:val="0"/>
        <w:pageBreakBefore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2.单位负责人为同一人或者存在直接控股、管理关系的不同供应商（包含法定代表人（负责人）为同一个人的两个及两个以上法人，母公司、全资子公司及其控股公司），不得参加同一项合同下的采购活动；</w:t>
      </w:r>
    </w:p>
    <w:p>
      <w:pPr>
        <w:keepNext w:val="0"/>
        <w:keepLines w:val="0"/>
        <w:pageBreakBefore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法律、法规规定的其他条件；</w:t>
      </w:r>
    </w:p>
    <w:p>
      <w:pPr>
        <w:keepNext w:val="0"/>
        <w:keepLines w:val="0"/>
        <w:pageBreakBefore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本项目不接受联合体投标。</w:t>
      </w:r>
    </w:p>
    <w:p>
      <w:pPr>
        <w:keepNext w:val="0"/>
        <w:keepLines w:val="0"/>
        <w:pageBreakBefore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三、获取磋商文件:</w:t>
      </w:r>
    </w:p>
    <w:p>
      <w:pPr>
        <w:spacing w:line="360" w:lineRule="auto"/>
        <w:ind w:firstLine="54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r>
        <w:rPr>
          <w:rFonts w:hint="eastAsia" w:ascii="宋体" w:hAnsi="宋体" w:cs="宋体"/>
          <w:color w:val="auto"/>
          <w:sz w:val="24"/>
          <w:szCs w:val="24"/>
          <w:highlight w:val="none"/>
          <w:u w:val="single"/>
          <w:lang w:val="en-US" w:eastAsia="zh-CN"/>
        </w:rPr>
        <w:t>2023</w:t>
      </w:r>
      <w:r>
        <w:rPr>
          <w:rFonts w:hint="eastAsia" w:ascii="宋体" w:hAnsi="宋体" w:eastAsia="宋体" w:cs="宋体"/>
          <w:color w:val="auto"/>
          <w:sz w:val="24"/>
          <w:szCs w:val="24"/>
          <w:highlight w:val="none"/>
          <w:u w:val="single"/>
        </w:rPr>
        <w:t>年</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月</w:t>
      </w:r>
      <w:r>
        <w:rPr>
          <w:rFonts w:hint="eastAsia" w:ascii="宋体" w:hAnsi="宋体" w:cs="宋体"/>
          <w:color w:val="auto"/>
          <w:sz w:val="24"/>
          <w:szCs w:val="24"/>
          <w:highlight w:val="none"/>
          <w:u w:val="single"/>
          <w:lang w:val="en-US" w:eastAsia="zh-CN"/>
        </w:rPr>
        <w:t>27</w:t>
      </w:r>
      <w:r>
        <w:rPr>
          <w:rFonts w:hint="eastAsia" w:ascii="宋体" w:hAnsi="宋体" w:eastAsia="宋体" w:cs="宋体"/>
          <w:color w:val="auto"/>
          <w:sz w:val="24"/>
          <w:szCs w:val="24"/>
          <w:highlight w:val="none"/>
          <w:u w:val="single"/>
        </w:rPr>
        <w:t>日</w:t>
      </w:r>
      <w:r>
        <w:rPr>
          <w:rFonts w:hint="eastAsia" w:ascii="宋体" w:hAnsi="宋体" w:eastAsia="宋体" w:cs="宋体"/>
          <w:color w:val="auto"/>
          <w:sz w:val="24"/>
          <w:szCs w:val="24"/>
          <w:highlight w:val="none"/>
        </w:rPr>
        <w:t>至</w:t>
      </w:r>
      <w:r>
        <w:rPr>
          <w:rFonts w:hint="eastAsia" w:ascii="宋体" w:hAnsi="宋体" w:eastAsia="宋体" w:cs="宋体"/>
          <w:color w:val="auto"/>
          <w:sz w:val="24"/>
          <w:szCs w:val="24"/>
          <w:highlight w:val="none"/>
          <w:u w:val="single"/>
          <w:lang w:val="en-US" w:eastAsia="zh-CN"/>
        </w:rPr>
        <w:t>202</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年</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月</w:t>
      </w:r>
      <w:r>
        <w:rPr>
          <w:rFonts w:hint="eastAsia" w:ascii="宋体" w:hAnsi="宋体" w:cs="宋体"/>
          <w:color w:val="auto"/>
          <w:sz w:val="24"/>
          <w:szCs w:val="24"/>
          <w:highlight w:val="none"/>
          <w:u w:val="single"/>
          <w:lang w:val="en-US" w:eastAsia="zh-CN"/>
        </w:rPr>
        <w:t>31</w:t>
      </w:r>
      <w:r>
        <w:rPr>
          <w:rFonts w:hint="eastAsia" w:ascii="宋体" w:hAnsi="宋体" w:eastAsia="宋体" w:cs="宋体"/>
          <w:color w:val="auto"/>
          <w:sz w:val="24"/>
          <w:szCs w:val="24"/>
          <w:highlight w:val="none"/>
          <w:u w:val="single"/>
        </w:rPr>
        <w:t>日</w:t>
      </w:r>
      <w:r>
        <w:rPr>
          <w:rFonts w:hint="eastAsia" w:ascii="宋体" w:hAnsi="宋体" w:eastAsia="宋体" w:cs="宋体"/>
          <w:color w:val="auto"/>
          <w:sz w:val="24"/>
          <w:szCs w:val="24"/>
          <w:highlight w:val="none"/>
        </w:rPr>
        <w:t>，每天上午</w:t>
      </w:r>
      <w:r>
        <w:rPr>
          <w:rFonts w:hint="eastAsia" w:ascii="宋体" w:hAnsi="宋体" w:eastAsia="宋体" w:cs="宋体"/>
          <w:color w:val="auto"/>
          <w:sz w:val="24"/>
          <w:szCs w:val="24"/>
          <w:highlight w:val="none"/>
          <w:u w:val="single"/>
        </w:rPr>
        <w:t>8:30</w:t>
      </w:r>
      <w:r>
        <w:rPr>
          <w:rFonts w:hint="eastAsia" w:ascii="宋体" w:hAnsi="宋体" w:eastAsia="宋体" w:cs="宋体"/>
          <w:color w:val="auto"/>
          <w:sz w:val="24"/>
          <w:szCs w:val="24"/>
          <w:highlight w:val="none"/>
        </w:rPr>
        <w:t>至</w:t>
      </w:r>
      <w:r>
        <w:rPr>
          <w:rFonts w:hint="eastAsia" w:ascii="宋体" w:hAnsi="宋体" w:eastAsia="宋体" w:cs="宋体"/>
          <w:color w:val="auto"/>
          <w:sz w:val="24"/>
          <w:szCs w:val="24"/>
          <w:highlight w:val="none"/>
          <w:u w:val="single"/>
        </w:rPr>
        <w:t>11:30</w:t>
      </w:r>
      <w:r>
        <w:rPr>
          <w:rFonts w:hint="eastAsia" w:ascii="宋体" w:hAnsi="宋体" w:eastAsia="宋体" w:cs="宋体"/>
          <w:color w:val="auto"/>
          <w:sz w:val="24"/>
          <w:szCs w:val="24"/>
          <w:highlight w:val="none"/>
        </w:rPr>
        <w:t>，下午</w:t>
      </w:r>
      <w:r>
        <w:rPr>
          <w:rFonts w:hint="eastAsia" w:ascii="宋体" w:hAnsi="宋体" w:eastAsia="宋体" w:cs="宋体"/>
          <w:color w:val="auto"/>
          <w:sz w:val="24"/>
          <w:szCs w:val="24"/>
          <w:highlight w:val="none"/>
          <w:u w:val="single"/>
        </w:rPr>
        <w:t>1</w:t>
      </w: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至</w:t>
      </w:r>
      <w:r>
        <w:rPr>
          <w:rFonts w:hint="eastAsia" w:ascii="宋体" w:hAnsi="宋体" w:eastAsia="宋体" w:cs="宋体"/>
          <w:color w:val="auto"/>
          <w:sz w:val="24"/>
          <w:szCs w:val="24"/>
          <w:highlight w:val="none"/>
          <w:u w:val="single"/>
        </w:rPr>
        <w:t>17:</w:t>
      </w:r>
      <w:r>
        <w:rPr>
          <w:rFonts w:hint="eastAsia" w:ascii="宋体" w:hAnsi="宋体" w:eastAsia="宋体" w:cs="宋体"/>
          <w:color w:val="auto"/>
          <w:sz w:val="24"/>
          <w:szCs w:val="24"/>
          <w:highlight w:val="none"/>
          <w:u w:val="single"/>
          <w:lang w:val="en-US" w:eastAsia="zh-CN"/>
        </w:rPr>
        <w:t>30</w:t>
      </w:r>
      <w:r>
        <w:rPr>
          <w:rFonts w:hint="eastAsia" w:ascii="宋体" w:hAnsi="宋体" w:eastAsia="宋体" w:cs="宋体"/>
          <w:color w:val="auto"/>
          <w:sz w:val="24"/>
          <w:szCs w:val="24"/>
          <w:highlight w:val="none"/>
        </w:rPr>
        <w:t>（北京时间，法定节假日除外）；</w:t>
      </w:r>
    </w:p>
    <w:p>
      <w:pPr>
        <w:spacing w:line="360" w:lineRule="auto"/>
        <w:ind w:firstLine="54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地点：</w:t>
      </w:r>
      <w:r>
        <w:rPr>
          <w:rFonts w:hint="eastAsia" w:ascii="宋体" w:hAnsi="宋体" w:eastAsia="宋体" w:cs="宋体"/>
          <w:color w:val="auto"/>
          <w:sz w:val="24"/>
          <w:szCs w:val="24"/>
          <w:highlight w:val="none"/>
          <w:lang w:eastAsia="zh-CN"/>
        </w:rPr>
        <w:t>江苏</w:t>
      </w:r>
      <w:r>
        <w:rPr>
          <w:rFonts w:hint="eastAsia" w:ascii="宋体" w:hAnsi="宋体" w:eastAsia="宋体" w:cs="宋体"/>
          <w:color w:val="auto"/>
          <w:sz w:val="24"/>
          <w:szCs w:val="24"/>
          <w:highlight w:val="none"/>
          <w:lang w:val="en-US" w:eastAsia="zh-CN"/>
        </w:rPr>
        <w:t>和润工程项目管理</w:t>
      </w:r>
      <w:r>
        <w:rPr>
          <w:rFonts w:hint="eastAsia" w:ascii="宋体" w:hAnsi="宋体" w:eastAsia="宋体" w:cs="宋体"/>
          <w:color w:val="auto"/>
          <w:sz w:val="24"/>
          <w:szCs w:val="24"/>
          <w:highlight w:val="none"/>
          <w:lang w:eastAsia="zh-CN"/>
        </w:rPr>
        <w:t>有限公司</w:t>
      </w:r>
      <w:r>
        <w:rPr>
          <w:rFonts w:hint="eastAsia" w:ascii="宋体" w:hAnsi="宋体" w:eastAsia="宋体" w:cs="宋体"/>
          <w:color w:val="auto"/>
          <w:sz w:val="24"/>
          <w:szCs w:val="24"/>
          <w:highlight w:val="none"/>
        </w:rPr>
        <w:t>（常州市金坛区</w:t>
      </w:r>
      <w:r>
        <w:rPr>
          <w:rFonts w:hint="eastAsia" w:ascii="宋体" w:hAnsi="宋体" w:eastAsia="宋体" w:cs="宋体"/>
          <w:color w:val="auto"/>
          <w:sz w:val="24"/>
          <w:szCs w:val="24"/>
          <w:highlight w:val="none"/>
          <w:lang w:val="en-US" w:eastAsia="zh-CN"/>
        </w:rPr>
        <w:t>汇贤中路989号</w:t>
      </w:r>
      <w:r>
        <w:rPr>
          <w:rFonts w:hint="eastAsia" w:ascii="宋体" w:hAnsi="宋体" w:eastAsia="宋体" w:cs="宋体"/>
          <w:color w:val="auto"/>
          <w:sz w:val="24"/>
          <w:szCs w:val="24"/>
          <w:highlight w:val="none"/>
        </w:rPr>
        <w:t>）。</w:t>
      </w:r>
    </w:p>
    <w:p>
      <w:pPr>
        <w:spacing w:line="360" w:lineRule="auto"/>
        <w:ind w:firstLine="54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方式：现场获取</w:t>
      </w:r>
      <w:r>
        <w:rPr>
          <w:rFonts w:hint="eastAsia" w:ascii="宋体" w:hAnsi="宋体" w:eastAsia="宋体" w:cs="宋体"/>
          <w:color w:val="auto"/>
          <w:sz w:val="24"/>
          <w:szCs w:val="24"/>
          <w:highlight w:val="none"/>
          <w:lang w:eastAsia="zh-CN"/>
        </w:rPr>
        <w:t>或</w:t>
      </w:r>
      <w:r>
        <w:rPr>
          <w:rFonts w:hint="eastAsia" w:ascii="宋体" w:hAnsi="宋体" w:eastAsia="宋体" w:cs="宋体"/>
          <w:b w:val="0"/>
          <w:bCs/>
          <w:color w:val="auto"/>
          <w:kern w:val="0"/>
          <w:sz w:val="24"/>
          <w:szCs w:val="24"/>
          <w:highlight w:val="none"/>
          <w:lang w:val="en-US" w:eastAsia="zh-CN"/>
        </w:rPr>
        <w:t>网上报名【网上报名方式：各响应人须将填写完整并由法定代表人或委托代理人亲自签署、加盖响应人公章的报名资料扫描成PDF版发送至招标代理邮箱</w:t>
      </w:r>
      <w:r>
        <w:rPr>
          <w:rFonts w:hint="eastAsia" w:ascii="宋体" w:hAnsi="宋体" w:cs="宋体"/>
          <w:b w:val="0"/>
          <w:bCs/>
          <w:color w:val="auto"/>
          <w:kern w:val="0"/>
          <w:sz w:val="24"/>
          <w:szCs w:val="24"/>
          <w:highlight w:val="none"/>
          <w:lang w:val="en-US" w:eastAsia="zh-CN"/>
        </w:rPr>
        <w:t>478104987</w:t>
      </w:r>
      <w:r>
        <w:rPr>
          <w:rFonts w:hint="eastAsia" w:ascii="宋体" w:hAnsi="宋体" w:eastAsia="宋体" w:cs="宋体"/>
          <w:b w:val="0"/>
          <w:bCs/>
          <w:color w:val="auto"/>
          <w:kern w:val="0"/>
          <w:sz w:val="24"/>
          <w:szCs w:val="24"/>
          <w:highlight w:val="none"/>
          <w:lang w:val="en-US" w:eastAsia="zh-CN"/>
        </w:rPr>
        <w:t>@qq.com，并电话联系</w:t>
      </w:r>
      <w:r>
        <w:rPr>
          <w:rFonts w:hint="eastAsia" w:ascii="宋体" w:hAnsi="宋体" w:cs="宋体"/>
          <w:b w:val="0"/>
          <w:bCs/>
          <w:color w:val="auto"/>
          <w:kern w:val="0"/>
          <w:sz w:val="24"/>
          <w:szCs w:val="24"/>
          <w:highlight w:val="none"/>
          <w:lang w:val="en-US" w:eastAsia="zh-CN"/>
        </w:rPr>
        <w:t>15051905224</w:t>
      </w:r>
      <w:r>
        <w:rPr>
          <w:rFonts w:hint="eastAsia" w:ascii="宋体" w:hAnsi="宋体" w:eastAsia="宋体" w:cs="宋体"/>
          <w:b w:val="0"/>
          <w:bCs/>
          <w:color w:val="auto"/>
          <w:kern w:val="0"/>
          <w:sz w:val="24"/>
          <w:szCs w:val="24"/>
          <w:highlight w:val="none"/>
          <w:lang w:val="en-US" w:eastAsia="zh-CN"/>
        </w:rPr>
        <w:t>、0519-82809789确认】</w:t>
      </w:r>
      <w:r>
        <w:rPr>
          <w:rFonts w:hint="eastAsia" w:ascii="宋体" w:hAnsi="宋体" w:eastAsia="宋体" w:cs="宋体"/>
          <w:color w:val="auto"/>
          <w:sz w:val="24"/>
          <w:szCs w:val="24"/>
          <w:highlight w:val="none"/>
        </w:rPr>
        <w:t>。</w:t>
      </w:r>
    </w:p>
    <w:p>
      <w:pPr>
        <w:spacing w:line="360" w:lineRule="auto"/>
        <w:ind w:firstLine="540"/>
        <w:jc w:val="left"/>
        <w:rPr>
          <w:rFonts w:hint="eastAsia" w:ascii="宋体" w:hAnsi="宋体" w:eastAsia="宋体" w:cs="宋体"/>
          <w:b w:val="0"/>
          <w:bCs/>
          <w:color w:val="auto"/>
          <w:kern w:val="0"/>
          <w:sz w:val="24"/>
          <w:szCs w:val="24"/>
          <w:highlight w:val="none"/>
          <w:lang w:val="en-US" w:eastAsia="zh-CN"/>
        </w:rPr>
      </w:pPr>
      <w:r>
        <w:rPr>
          <w:rFonts w:hint="eastAsia" w:ascii="宋体" w:hAnsi="宋体" w:eastAsia="宋体" w:cs="宋体"/>
          <w:b w:val="0"/>
          <w:bCs/>
          <w:color w:val="auto"/>
          <w:kern w:val="0"/>
          <w:sz w:val="24"/>
          <w:szCs w:val="24"/>
          <w:highlight w:val="none"/>
          <w:lang w:val="en-US" w:eastAsia="zh-CN"/>
        </w:rPr>
        <w:t>售价：人民币</w:t>
      </w:r>
      <w:r>
        <w:rPr>
          <w:rFonts w:hint="eastAsia" w:ascii="宋体" w:hAnsi="宋体" w:cs="宋体"/>
          <w:b w:val="0"/>
          <w:bCs/>
          <w:color w:val="auto"/>
          <w:kern w:val="0"/>
          <w:sz w:val="24"/>
          <w:szCs w:val="24"/>
          <w:highlight w:val="none"/>
          <w:lang w:val="en-US" w:eastAsia="zh-CN"/>
        </w:rPr>
        <w:t>捌</w:t>
      </w:r>
      <w:r>
        <w:rPr>
          <w:rFonts w:hint="eastAsia" w:ascii="宋体" w:hAnsi="宋体" w:eastAsia="宋体" w:cs="宋体"/>
          <w:b w:val="0"/>
          <w:bCs/>
          <w:color w:val="auto"/>
          <w:kern w:val="0"/>
          <w:sz w:val="24"/>
          <w:szCs w:val="24"/>
          <w:highlight w:val="none"/>
          <w:lang w:val="en-US" w:eastAsia="zh-CN"/>
        </w:rPr>
        <w:t>佰元/份，售后不退，由招标代理单位开具收据。未报名的不得参与本项目的磋商</w:t>
      </w:r>
      <w:r>
        <w:rPr>
          <w:rFonts w:hint="eastAsia" w:ascii="宋体" w:hAnsi="宋体" w:cs="宋体"/>
          <w:b w:val="0"/>
          <w:bCs/>
          <w:color w:val="auto"/>
          <w:kern w:val="0"/>
          <w:sz w:val="24"/>
          <w:szCs w:val="24"/>
          <w:highlight w:val="none"/>
          <w:lang w:val="en-US" w:eastAsia="zh-CN"/>
        </w:rPr>
        <w:t>。</w:t>
      </w:r>
    </w:p>
    <w:p>
      <w:pPr>
        <w:spacing w:line="360" w:lineRule="auto"/>
        <w:ind w:firstLine="540"/>
        <w:jc w:val="left"/>
        <w:rPr>
          <w:rFonts w:hint="eastAsia" w:ascii="宋体" w:hAnsi="宋体" w:eastAsia="宋体" w:cs="宋体"/>
          <w:b w:val="0"/>
          <w:bCs/>
          <w:color w:val="auto"/>
          <w:kern w:val="0"/>
          <w:sz w:val="24"/>
          <w:szCs w:val="24"/>
          <w:highlight w:val="none"/>
          <w:lang w:val="en-GB" w:eastAsia="zh-CN"/>
        </w:rPr>
      </w:pPr>
      <w:r>
        <w:rPr>
          <w:rFonts w:hint="eastAsia" w:ascii="宋体" w:hAnsi="宋体" w:eastAsia="宋体" w:cs="宋体"/>
          <w:b w:val="0"/>
          <w:bCs/>
          <w:color w:val="auto"/>
          <w:kern w:val="0"/>
          <w:sz w:val="24"/>
          <w:szCs w:val="24"/>
          <w:highlight w:val="none"/>
          <w:lang w:val="en-GB" w:eastAsia="zh-CN"/>
        </w:rPr>
        <w:t>报名时需携带的资料（复印件加盖公章）：</w:t>
      </w:r>
    </w:p>
    <w:p>
      <w:pPr>
        <w:spacing w:line="360" w:lineRule="auto"/>
        <w:ind w:firstLine="540"/>
        <w:jc w:val="left"/>
        <w:rPr>
          <w:rFonts w:hint="eastAsia" w:ascii="宋体" w:hAnsi="宋体" w:eastAsia="宋体" w:cs="宋体"/>
          <w:b w:val="0"/>
          <w:bCs/>
          <w:color w:val="auto"/>
          <w:kern w:val="0"/>
          <w:sz w:val="24"/>
          <w:szCs w:val="24"/>
          <w:highlight w:val="none"/>
          <w:lang w:val="en-GB" w:eastAsia="zh-CN"/>
        </w:rPr>
      </w:pPr>
      <w:r>
        <w:rPr>
          <w:rFonts w:hint="eastAsia" w:ascii="宋体" w:hAnsi="宋体" w:eastAsia="宋体" w:cs="宋体"/>
          <w:b w:val="0"/>
          <w:bCs/>
          <w:color w:val="auto"/>
          <w:kern w:val="0"/>
          <w:sz w:val="24"/>
          <w:szCs w:val="24"/>
          <w:highlight w:val="none"/>
          <w:lang w:val="en-GB" w:eastAsia="zh-CN"/>
        </w:rPr>
        <w:t>a、报名申请表；</w:t>
      </w:r>
    </w:p>
    <w:p>
      <w:pPr>
        <w:spacing w:line="360" w:lineRule="auto"/>
        <w:ind w:firstLine="540"/>
        <w:jc w:val="left"/>
        <w:rPr>
          <w:rFonts w:hint="eastAsia" w:ascii="宋体" w:hAnsi="宋体" w:eastAsia="宋体" w:cs="宋体"/>
          <w:b w:val="0"/>
          <w:bCs/>
          <w:color w:val="auto"/>
          <w:kern w:val="0"/>
          <w:sz w:val="24"/>
          <w:szCs w:val="24"/>
          <w:highlight w:val="none"/>
          <w:lang w:val="en-US" w:eastAsia="zh-CN"/>
        </w:rPr>
      </w:pPr>
      <w:r>
        <w:rPr>
          <w:rFonts w:hint="eastAsia" w:ascii="宋体" w:hAnsi="宋体" w:eastAsia="宋体" w:cs="宋体"/>
          <w:b w:val="0"/>
          <w:bCs/>
          <w:color w:val="auto"/>
          <w:kern w:val="0"/>
          <w:sz w:val="24"/>
          <w:szCs w:val="24"/>
          <w:highlight w:val="none"/>
          <w:lang w:val="en-GB" w:eastAsia="zh-CN"/>
        </w:rPr>
        <w:t>b、企业法人营业执照副本；</w:t>
      </w:r>
    </w:p>
    <w:p>
      <w:pPr>
        <w:spacing w:line="360" w:lineRule="auto"/>
        <w:ind w:firstLine="540"/>
        <w:jc w:val="left"/>
        <w:rPr>
          <w:rFonts w:hint="eastAsia" w:ascii="宋体" w:hAnsi="宋体" w:eastAsia="宋体" w:cs="宋体"/>
          <w:b w:val="0"/>
          <w:bCs/>
          <w:color w:val="auto"/>
          <w:kern w:val="0"/>
          <w:sz w:val="24"/>
          <w:szCs w:val="24"/>
          <w:highlight w:val="none"/>
          <w:lang w:val="en-US" w:eastAsia="zh-CN"/>
        </w:rPr>
      </w:pPr>
      <w:r>
        <w:rPr>
          <w:rFonts w:hint="eastAsia" w:ascii="宋体" w:hAnsi="宋体" w:eastAsia="宋体" w:cs="宋体"/>
          <w:b w:val="0"/>
          <w:bCs/>
          <w:color w:val="auto"/>
          <w:kern w:val="0"/>
          <w:sz w:val="24"/>
          <w:szCs w:val="24"/>
          <w:highlight w:val="none"/>
          <w:lang w:val="en-GB" w:eastAsia="zh-CN"/>
        </w:rPr>
        <w:t>注：响应人报名时需提供以上报名资料</w:t>
      </w:r>
      <w:r>
        <w:rPr>
          <w:rFonts w:hint="eastAsia" w:ascii="宋体" w:hAnsi="宋体" w:eastAsia="宋体" w:cs="宋体"/>
          <w:b w:val="0"/>
          <w:bCs/>
          <w:color w:val="auto"/>
          <w:kern w:val="0"/>
          <w:sz w:val="24"/>
          <w:szCs w:val="24"/>
          <w:highlight w:val="none"/>
          <w:lang w:val="en-US" w:eastAsia="zh-CN"/>
        </w:rPr>
        <w:t>一</w:t>
      </w:r>
      <w:r>
        <w:rPr>
          <w:rFonts w:hint="eastAsia" w:ascii="宋体" w:hAnsi="宋体" w:eastAsia="宋体" w:cs="宋体"/>
          <w:b w:val="0"/>
          <w:bCs/>
          <w:color w:val="auto"/>
          <w:kern w:val="0"/>
          <w:sz w:val="24"/>
          <w:szCs w:val="24"/>
          <w:highlight w:val="none"/>
          <w:lang w:val="en-GB" w:eastAsia="zh-CN"/>
        </w:rPr>
        <w:t>套（复印件加盖公章），缺项为报名不合格，不予领取磋商文件。</w:t>
      </w:r>
    </w:p>
    <w:p>
      <w:pPr>
        <w:keepNext w:val="0"/>
        <w:keepLines w:val="0"/>
        <w:pageBreakBefore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四、响应文件提交：</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4"/>
          <w:highlight w:val="none"/>
        </w:rPr>
        <w:t>：202</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 xml:space="preserve"> 4</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 xml:space="preserve"> 7 </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14</w:t>
      </w:r>
      <w:r>
        <w:rPr>
          <w:rFonts w:hint="eastAsia" w:ascii="宋体" w:hAnsi="宋体" w:eastAsia="宋体" w:cs="宋体"/>
          <w:color w:val="auto"/>
          <w:sz w:val="24"/>
          <w:szCs w:val="24"/>
          <w:highlight w:val="none"/>
        </w:rPr>
        <w:t>点30分（北京时间）；</w:t>
      </w:r>
    </w:p>
    <w:p>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响应地点：</w:t>
      </w:r>
      <w:r>
        <w:rPr>
          <w:rFonts w:hint="eastAsia" w:ascii="宋体" w:hAnsi="宋体" w:eastAsia="宋体" w:cs="宋体"/>
          <w:color w:val="auto"/>
          <w:sz w:val="24"/>
          <w:szCs w:val="24"/>
          <w:highlight w:val="none"/>
          <w:lang w:val="zh-CN"/>
        </w:rPr>
        <w:t>常州市金坛区市民中心C栋 050</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zh-CN"/>
        </w:rPr>
        <w:t>开标室（常州市金坛区金山路168号）</w:t>
      </w:r>
      <w:r>
        <w:rPr>
          <w:rFonts w:hint="eastAsia" w:ascii="宋体" w:hAnsi="宋体" w:eastAsia="宋体" w:cs="宋体"/>
          <w:color w:val="auto"/>
          <w:sz w:val="24"/>
          <w:szCs w:val="24"/>
          <w:highlight w:val="none"/>
        </w:rPr>
        <w:t> </w:t>
      </w:r>
    </w:p>
    <w:p>
      <w:pPr>
        <w:keepNext w:val="0"/>
        <w:keepLines w:val="0"/>
        <w:pageBreakBefore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五、开启</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时间：202</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 xml:space="preserve"> 4 </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 xml:space="preserve"> 7 </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14</w:t>
      </w:r>
      <w:r>
        <w:rPr>
          <w:rFonts w:hint="eastAsia" w:ascii="宋体" w:hAnsi="宋体" w:eastAsia="宋体" w:cs="宋体"/>
          <w:color w:val="auto"/>
          <w:sz w:val="24"/>
          <w:szCs w:val="24"/>
          <w:highlight w:val="none"/>
        </w:rPr>
        <w:t>点30分（北京时间）</w:t>
      </w:r>
    </w:p>
    <w:p>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r>
        <w:rPr>
          <w:rFonts w:hint="eastAsia" w:ascii="宋体" w:hAnsi="宋体" w:eastAsia="宋体" w:cs="宋体"/>
          <w:color w:val="auto"/>
          <w:sz w:val="24"/>
          <w:szCs w:val="24"/>
          <w:highlight w:val="none"/>
          <w:lang w:val="zh-CN"/>
        </w:rPr>
        <w:t>常州市金坛区市民中心C栋 050</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zh-CN"/>
        </w:rPr>
        <w:t>开标室（常州市金坛区金山路168号）</w:t>
      </w:r>
    </w:p>
    <w:p>
      <w:pPr>
        <w:keepNext w:val="0"/>
        <w:keepLines w:val="0"/>
        <w:pageBreakBefore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六、公告期限：</w:t>
      </w:r>
    </w:p>
    <w:p>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kern w:val="0"/>
          <w:sz w:val="24"/>
          <w:szCs w:val="24"/>
          <w:highlight w:val="none"/>
        </w:rPr>
        <w:t>自本公告</w:t>
      </w:r>
      <w:r>
        <w:rPr>
          <w:rFonts w:hint="eastAsia" w:ascii="宋体" w:hAnsi="宋体" w:eastAsia="宋体" w:cs="宋体"/>
          <w:color w:val="auto"/>
          <w:kern w:val="0"/>
          <w:sz w:val="24"/>
          <w:szCs w:val="24"/>
          <w:highlight w:val="none"/>
        </w:rPr>
        <w:t>发布之日起5个工作日</w:t>
      </w:r>
      <w:r>
        <w:rPr>
          <w:rFonts w:hint="eastAsia" w:ascii="宋体" w:hAnsi="宋体" w:eastAsia="宋体" w:cs="宋体"/>
          <w:color w:val="auto"/>
          <w:sz w:val="24"/>
          <w:szCs w:val="24"/>
        </w:rPr>
        <w:t>。</w:t>
      </w:r>
    </w:p>
    <w:p>
      <w:pPr>
        <w:keepNext w:val="0"/>
        <w:keepLines w:val="0"/>
        <w:pageBreakBefore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color w:val="auto"/>
          <w:sz w:val="24"/>
          <w:szCs w:val="24"/>
          <w:lang w:val="en-GB"/>
        </w:rPr>
      </w:pPr>
      <w:r>
        <w:rPr>
          <w:rFonts w:hint="eastAsia" w:ascii="宋体" w:hAnsi="宋体" w:eastAsia="宋体" w:cs="宋体"/>
          <w:b/>
          <w:bCs/>
          <w:color w:val="auto"/>
          <w:sz w:val="24"/>
          <w:szCs w:val="24"/>
        </w:rPr>
        <w:t>七、其他补充事宜：</w:t>
      </w:r>
      <w:bookmarkStart w:id="8" w:name="_GoBack"/>
      <w:bookmarkEnd w:id="8"/>
    </w:p>
    <w:p>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1、响应保证金</w:t>
      </w:r>
    </w:p>
    <w:p>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响应保证金：</w:t>
      </w:r>
      <w:r>
        <w:rPr>
          <w:rFonts w:hint="eastAsia" w:ascii="仿宋" w:hAnsi="仿宋" w:eastAsia="仿宋" w:cs="仿宋"/>
          <w:b/>
          <w:bCs/>
          <w:color w:val="auto"/>
          <w:sz w:val="24"/>
          <w:szCs w:val="24"/>
          <w:highlight w:val="none"/>
          <w:u w:val="none"/>
          <w:lang w:val="en-US" w:eastAsia="zh-CN"/>
        </w:rPr>
        <w:t>叁万</w:t>
      </w:r>
      <w:r>
        <w:rPr>
          <w:rFonts w:hint="eastAsia" w:ascii="宋体" w:hAnsi="宋体" w:eastAsia="宋体" w:cs="宋体"/>
          <w:color w:val="auto"/>
          <w:sz w:val="24"/>
          <w:szCs w:val="24"/>
          <w:highlight w:val="none"/>
          <w:lang w:val="en-US" w:eastAsia="zh-CN"/>
        </w:rPr>
        <w:t>元整；</w:t>
      </w:r>
    </w:p>
    <w:p>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响应保证金到账截止日期：响应文件递交截止时间前；</w:t>
      </w:r>
    </w:p>
    <w:p>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响应保证金交纳方式：网银转账、支票、汇票、本票或者金融机构、担保机构出具的保函等非现金形式（备注项目名称和用途）；</w:t>
      </w:r>
    </w:p>
    <w:p>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收款单位：江苏和润工程项目管理有限公司；</w:t>
      </w:r>
    </w:p>
    <w:p>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银行账号：32050162643600001171</w:t>
      </w:r>
    </w:p>
    <w:p>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开户银行：中国建设银行金坛支行</w:t>
      </w:r>
    </w:p>
    <w:p>
      <w:pPr>
        <w:spacing w:line="36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响应人必须自行将响应保证金从公司基本账户按规定方式和时间缴至上述指定帐户并到帐，禁止第三方代缴保证金。</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lang w:val="en-GB"/>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GB"/>
        </w:rPr>
        <w:t>、现场考察及标前答疑会信息：</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GB" w:eastAsia="zh-CN"/>
        </w:rPr>
        <w:t>供应商</w:t>
      </w:r>
      <w:r>
        <w:rPr>
          <w:rFonts w:hint="eastAsia" w:ascii="宋体" w:hAnsi="宋体" w:eastAsia="宋体" w:cs="宋体"/>
          <w:color w:val="auto"/>
          <w:sz w:val="24"/>
          <w:szCs w:val="24"/>
          <w:lang w:val="en-GB"/>
        </w:rPr>
        <w:t>如有需要，可自</w:t>
      </w:r>
      <w:r>
        <w:rPr>
          <w:rFonts w:hint="eastAsia" w:ascii="宋体" w:hAnsi="宋体" w:eastAsia="宋体" w:cs="宋体"/>
          <w:color w:val="auto"/>
          <w:sz w:val="24"/>
          <w:szCs w:val="24"/>
        </w:rPr>
        <w:t>行考察现场，费用自理。</w:t>
      </w:r>
    </w:p>
    <w:p>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本项目不召开标前答疑会，响应人如对</w:t>
      </w:r>
      <w:r>
        <w:rPr>
          <w:rFonts w:hint="eastAsia" w:ascii="宋体" w:hAnsi="宋体" w:eastAsia="宋体" w:cs="宋体"/>
          <w:color w:val="auto"/>
          <w:sz w:val="24"/>
          <w:szCs w:val="24"/>
          <w:lang w:val="en-GB" w:eastAsia="zh-CN"/>
        </w:rPr>
        <w:t>磋商文件</w:t>
      </w:r>
      <w:r>
        <w:rPr>
          <w:rFonts w:hint="eastAsia" w:ascii="宋体" w:hAnsi="宋体" w:eastAsia="宋体" w:cs="宋体"/>
          <w:color w:val="auto"/>
          <w:sz w:val="24"/>
          <w:szCs w:val="24"/>
          <w:lang w:val="en-GB"/>
        </w:rPr>
        <w:t>有疑问，</w:t>
      </w:r>
      <w:r>
        <w:rPr>
          <w:rFonts w:hint="eastAsia" w:ascii="宋体" w:hAnsi="宋体" w:eastAsia="宋体" w:cs="宋体"/>
          <w:color w:val="auto"/>
          <w:sz w:val="24"/>
          <w:szCs w:val="24"/>
          <w:highlight w:val="none"/>
          <w:lang w:val="en-GB"/>
        </w:rPr>
        <w:t>须在20</w:t>
      </w: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GB"/>
        </w:rPr>
        <w:t>日</w:t>
      </w:r>
      <w:r>
        <w:rPr>
          <w:rFonts w:hint="eastAsia" w:ascii="宋体" w:hAnsi="宋体" w:eastAsia="宋体" w:cs="宋体"/>
          <w:color w:val="auto"/>
          <w:sz w:val="24"/>
          <w:szCs w:val="24"/>
          <w:highlight w:val="none"/>
          <w:lang w:val="en-US" w:eastAsia="zh-CN"/>
        </w:rPr>
        <w:t>上</w:t>
      </w:r>
      <w:r>
        <w:rPr>
          <w:rFonts w:hint="eastAsia" w:ascii="宋体" w:hAnsi="宋体" w:eastAsia="宋体" w:cs="宋体"/>
          <w:color w:val="auto"/>
          <w:sz w:val="24"/>
          <w:szCs w:val="24"/>
          <w:highlight w:val="none"/>
          <w:lang w:val="en-GB"/>
        </w:rPr>
        <w:t>午</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val="en-GB"/>
        </w:rPr>
        <w:t>：00时前，各</w:t>
      </w:r>
      <w:r>
        <w:rPr>
          <w:rFonts w:hint="eastAsia" w:ascii="宋体" w:hAnsi="宋体" w:eastAsia="宋体" w:cs="宋体"/>
          <w:color w:val="auto"/>
          <w:sz w:val="24"/>
          <w:szCs w:val="24"/>
          <w:highlight w:val="none"/>
          <w:lang w:val="en-GB" w:eastAsia="zh-CN"/>
        </w:rPr>
        <w:t>供应商</w:t>
      </w:r>
      <w:r>
        <w:rPr>
          <w:rFonts w:hint="eastAsia" w:ascii="宋体" w:hAnsi="宋体" w:eastAsia="宋体" w:cs="宋体"/>
          <w:color w:val="auto"/>
          <w:sz w:val="24"/>
          <w:szCs w:val="24"/>
          <w:highlight w:val="none"/>
          <w:lang w:val="en-GB"/>
        </w:rPr>
        <w:t>将疑问以书面形式并加盖</w:t>
      </w:r>
      <w:r>
        <w:rPr>
          <w:rFonts w:hint="eastAsia" w:ascii="宋体" w:hAnsi="宋体" w:eastAsia="宋体" w:cs="宋体"/>
          <w:color w:val="auto"/>
          <w:sz w:val="24"/>
          <w:szCs w:val="24"/>
          <w:highlight w:val="none"/>
          <w:lang w:val="en-GB" w:eastAsia="zh-CN"/>
        </w:rPr>
        <w:t>供应商</w:t>
      </w:r>
      <w:r>
        <w:rPr>
          <w:rFonts w:hint="eastAsia" w:ascii="宋体" w:hAnsi="宋体" w:eastAsia="宋体" w:cs="宋体"/>
          <w:color w:val="auto"/>
          <w:sz w:val="24"/>
          <w:szCs w:val="24"/>
          <w:highlight w:val="none"/>
          <w:lang w:val="en-GB"/>
        </w:rPr>
        <w:t>公章，以</w:t>
      </w:r>
      <w:r>
        <w:rPr>
          <w:rFonts w:hint="eastAsia" w:ascii="宋体" w:hAnsi="宋体" w:eastAsia="宋体" w:cs="宋体"/>
          <w:color w:val="auto"/>
          <w:sz w:val="24"/>
          <w:szCs w:val="24"/>
          <w:lang w:val="en-GB"/>
        </w:rPr>
        <w:t>邮件传至</w:t>
      </w:r>
      <w:r>
        <w:rPr>
          <w:rFonts w:hint="eastAsia" w:ascii="宋体" w:hAnsi="宋体" w:eastAsia="宋体" w:cs="宋体"/>
          <w:sz w:val="24"/>
          <w:szCs w:val="24"/>
          <w:highlight w:val="none"/>
          <w:lang w:val="en-US" w:eastAsia="zh-CN"/>
        </w:rPr>
        <w:t>江苏和润工程项目管理有限公司</w:t>
      </w:r>
      <w:r>
        <w:rPr>
          <w:rFonts w:hint="eastAsia" w:ascii="宋体" w:hAnsi="宋体" w:cs="宋体"/>
          <w:sz w:val="24"/>
          <w:szCs w:val="24"/>
          <w:highlight w:val="none"/>
          <w:lang w:val="en-US" w:eastAsia="zh-CN"/>
        </w:rPr>
        <w:t>478104987</w:t>
      </w:r>
      <w:r>
        <w:rPr>
          <w:rFonts w:hint="eastAsia" w:ascii="宋体" w:hAnsi="宋体" w:eastAsia="宋体" w:cs="宋体"/>
          <w:sz w:val="24"/>
          <w:szCs w:val="24"/>
          <w:highlight w:val="none"/>
          <w:lang w:val="en-GB"/>
        </w:rPr>
        <w:t>@qq.com</w:t>
      </w:r>
      <w:r>
        <w:rPr>
          <w:rFonts w:hint="eastAsia" w:ascii="宋体" w:hAnsi="宋体" w:eastAsia="宋体" w:cs="宋体"/>
          <w:color w:val="auto"/>
          <w:sz w:val="24"/>
          <w:szCs w:val="24"/>
          <w:lang w:val="en-GB"/>
        </w:rPr>
        <w:t>并电话联系</w:t>
      </w:r>
      <w:r>
        <w:rPr>
          <w:rFonts w:hint="eastAsia" w:ascii="宋体" w:hAnsi="宋体" w:eastAsia="宋体" w:cs="宋体"/>
          <w:color w:val="auto"/>
          <w:sz w:val="24"/>
          <w:szCs w:val="24"/>
        </w:rPr>
        <w:t>，逾期不予受理</w:t>
      </w:r>
      <w:r>
        <w:rPr>
          <w:rFonts w:hint="eastAsia" w:ascii="宋体" w:hAnsi="宋体" w:eastAsia="宋体" w:cs="宋体"/>
          <w:color w:val="auto"/>
          <w:sz w:val="24"/>
          <w:szCs w:val="24"/>
          <w:lang w:val="en-GB"/>
        </w:rPr>
        <w:t>。</w:t>
      </w:r>
    </w:p>
    <w:p>
      <w:pPr>
        <w:keepNext w:val="0"/>
        <w:keepLines w:val="0"/>
        <w:pageBreakBefore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八、对本次招标提出询问，请按以下方式联系</w:t>
      </w:r>
    </w:p>
    <w:p>
      <w:pPr>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1.采购人信息</w:t>
      </w:r>
    </w:p>
    <w:p>
      <w:pPr>
        <w:spacing w:line="360" w:lineRule="auto"/>
        <w:ind w:firstLine="480" w:firstLineChars="200"/>
        <w:jc w:val="left"/>
        <w:rPr>
          <w:rFonts w:hint="default" w:ascii="宋体" w:hAnsi="宋体" w:eastAsia="宋体" w:cs="宋体"/>
          <w:sz w:val="24"/>
          <w:szCs w:val="24"/>
          <w:highlight w:val="none"/>
          <w:lang w:val="en-US" w:eastAsia="zh-CN"/>
        </w:rPr>
      </w:pPr>
      <w:bookmarkStart w:id="0" w:name="_Toc28359097"/>
      <w:bookmarkStart w:id="1" w:name="_Toc28359020"/>
      <w:bookmarkStart w:id="2" w:name="_Toc35393638"/>
      <w:bookmarkStart w:id="3" w:name="_Toc35393807"/>
      <w:r>
        <w:rPr>
          <w:rFonts w:hint="eastAsia" w:ascii="宋体" w:hAnsi="宋体" w:eastAsia="宋体" w:cs="宋体"/>
          <w:sz w:val="24"/>
          <w:szCs w:val="24"/>
          <w:highlight w:val="none"/>
          <w:lang w:val="en-US" w:eastAsia="zh-CN"/>
        </w:rPr>
        <w:t>名称：常州市金坛区城维城市公共资源经营管理有限公司</w:t>
      </w:r>
    </w:p>
    <w:p>
      <w:pPr>
        <w:spacing w:line="360" w:lineRule="auto"/>
        <w:ind w:firstLine="480" w:firstLineChars="200"/>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地址：常州市金坛区金坛大道333号</w:t>
      </w:r>
    </w:p>
    <w:p>
      <w:pPr>
        <w:spacing w:line="360" w:lineRule="auto"/>
        <w:ind w:firstLine="480" w:firstLineChars="200"/>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联系方式：13</w:t>
      </w:r>
      <w:r>
        <w:rPr>
          <w:rFonts w:hint="eastAsia" w:ascii="宋体" w:hAnsi="宋体" w:cs="宋体"/>
          <w:sz w:val="24"/>
          <w:szCs w:val="24"/>
          <w:highlight w:val="none"/>
          <w:lang w:val="en-US" w:eastAsia="zh-CN"/>
        </w:rPr>
        <w:t>961268897</w:t>
      </w:r>
      <w:r>
        <w:rPr>
          <w:rFonts w:hint="eastAsia" w:ascii="宋体" w:hAnsi="宋体" w:eastAsia="宋体" w:cs="宋体"/>
          <w:sz w:val="24"/>
          <w:szCs w:val="24"/>
          <w:highlight w:val="none"/>
          <w:lang w:val="en-US" w:eastAsia="zh-CN"/>
        </w:rPr>
        <w:t xml:space="preserve"> </w:t>
      </w:r>
    </w:p>
    <w:p>
      <w:pPr>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2.采购代理机构信息</w:t>
      </w:r>
      <w:bookmarkEnd w:id="0"/>
      <w:bookmarkEnd w:id="1"/>
      <w:bookmarkEnd w:id="2"/>
      <w:bookmarkEnd w:id="3"/>
    </w:p>
    <w:p>
      <w:pPr>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名称：江苏和润工程项目管理有限公司</w:t>
      </w:r>
    </w:p>
    <w:p>
      <w:pPr>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地址：常州市金坛区汇贤中路989号</w:t>
      </w:r>
    </w:p>
    <w:p>
      <w:pPr>
        <w:spacing w:line="360" w:lineRule="auto"/>
        <w:ind w:firstLine="480" w:firstLineChars="200"/>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联系方式： 0519-82809789/</w:t>
      </w:r>
      <w:r>
        <w:rPr>
          <w:rFonts w:hint="eastAsia" w:ascii="宋体" w:hAnsi="宋体" w:cs="宋体"/>
          <w:sz w:val="24"/>
          <w:szCs w:val="24"/>
          <w:highlight w:val="none"/>
          <w:lang w:val="en-US" w:eastAsia="zh-CN"/>
        </w:rPr>
        <w:t>15051905224</w:t>
      </w:r>
    </w:p>
    <w:p>
      <w:pPr>
        <w:spacing w:line="360" w:lineRule="auto"/>
        <w:ind w:firstLine="480" w:firstLineChars="200"/>
        <w:jc w:val="left"/>
        <w:rPr>
          <w:rFonts w:hint="eastAsia" w:ascii="宋体" w:hAnsi="宋体" w:eastAsia="宋体" w:cs="宋体"/>
          <w:sz w:val="24"/>
          <w:szCs w:val="24"/>
          <w:highlight w:val="none"/>
          <w:lang w:val="en-US" w:eastAsia="zh-CN"/>
        </w:rPr>
      </w:pPr>
      <w:bookmarkStart w:id="4" w:name="_Toc35393639"/>
      <w:bookmarkStart w:id="5" w:name="_Toc35393808"/>
      <w:bookmarkStart w:id="6" w:name="_Toc28359021"/>
      <w:bookmarkStart w:id="7" w:name="_Toc28359098"/>
      <w:r>
        <w:rPr>
          <w:rFonts w:hint="eastAsia" w:ascii="宋体" w:hAnsi="宋体" w:eastAsia="宋体" w:cs="宋体"/>
          <w:sz w:val="24"/>
          <w:szCs w:val="24"/>
          <w:highlight w:val="none"/>
          <w:lang w:val="en-US" w:eastAsia="zh-CN"/>
        </w:rPr>
        <w:t>3.项目联系方式</w:t>
      </w:r>
      <w:bookmarkEnd w:id="4"/>
      <w:bookmarkEnd w:id="5"/>
      <w:bookmarkEnd w:id="6"/>
      <w:bookmarkEnd w:id="7"/>
    </w:p>
    <w:p>
      <w:pPr>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项目联系人：</w:t>
      </w:r>
      <w:r>
        <w:rPr>
          <w:rFonts w:hint="eastAsia" w:ascii="宋体" w:hAnsi="宋体" w:cs="宋体"/>
          <w:sz w:val="24"/>
          <w:szCs w:val="24"/>
          <w:highlight w:val="none"/>
          <w:lang w:val="en-US" w:eastAsia="zh-CN"/>
        </w:rPr>
        <w:t>胡</w:t>
      </w:r>
      <w:r>
        <w:rPr>
          <w:rFonts w:hint="eastAsia" w:ascii="宋体" w:hAnsi="宋体" w:eastAsia="宋体" w:cs="宋体"/>
          <w:sz w:val="24"/>
          <w:szCs w:val="24"/>
          <w:highlight w:val="none"/>
          <w:lang w:val="en-US" w:eastAsia="zh-CN"/>
        </w:rPr>
        <w:t>女士</w:t>
      </w:r>
    </w:p>
    <w:p>
      <w:pPr>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电话：</w:t>
      </w:r>
      <w:r>
        <w:rPr>
          <w:rFonts w:hint="eastAsia" w:ascii="宋体" w:hAnsi="宋体" w:cs="宋体"/>
          <w:sz w:val="24"/>
          <w:szCs w:val="24"/>
          <w:highlight w:val="none"/>
          <w:lang w:val="en-US" w:eastAsia="zh-CN"/>
        </w:rPr>
        <w:t>15051905224</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RomanS"/>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OTZiNDdkYjNhMGQ2NzQ1ZjI4OWQ0MWZmOTM0ZTYifQ=="/>
  </w:docVars>
  <w:rsids>
    <w:rsidRoot w:val="4FD80D08"/>
    <w:rsid w:val="153057EC"/>
    <w:rsid w:val="17F41026"/>
    <w:rsid w:val="1E29585F"/>
    <w:rsid w:val="21C72D54"/>
    <w:rsid w:val="4FD80D08"/>
    <w:rsid w:val="5AD43F49"/>
    <w:rsid w:val="615B0860"/>
    <w:rsid w:val="61E30841"/>
    <w:rsid w:val="698D4615"/>
    <w:rsid w:val="73742165"/>
    <w:rsid w:val="742C0E22"/>
    <w:rsid w:val="78CA0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cs="Times New Roman"/>
      <w:b/>
      <w:bCs/>
      <w:sz w:val="32"/>
      <w:szCs w:val="32"/>
      <w:lang w:val="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rFonts w:ascii="Times New Roman" w:hAnsi="Times New Roman" w:cs="Times New Roman"/>
      <w:sz w:val="18"/>
      <w:szCs w:val="20"/>
    </w:rPr>
  </w:style>
  <w:style w:type="paragraph" w:styleId="4">
    <w:name w:val="Normal (Web)"/>
    <w:basedOn w:val="1"/>
    <w:unhideWhenUsed/>
    <w:qFormat/>
    <w:uiPriority w:val="0"/>
    <w:pPr>
      <w:widowControl/>
      <w:spacing w:before="100" w:beforeAutospacing="1" w:after="100" w:afterAutospacing="1"/>
      <w:jc w:val="left"/>
    </w:pPr>
    <w:rPr>
      <w:rFonts w:ascii="宋体" w:hAnsi="宋体"/>
      <w:kern w:val="0"/>
      <w:sz w:val="24"/>
    </w:rPr>
  </w:style>
  <w:style w:type="character" w:styleId="7">
    <w:name w:val="FollowedHyperlink"/>
    <w:basedOn w:val="6"/>
    <w:qFormat/>
    <w:uiPriority w:val="0"/>
    <w:rPr>
      <w:color w:val="800080"/>
      <w:u w:val="none"/>
    </w:rPr>
  </w:style>
  <w:style w:type="character" w:styleId="8">
    <w:name w:val="HTML Definition"/>
    <w:basedOn w:val="6"/>
    <w:qFormat/>
    <w:uiPriority w:val="0"/>
  </w:style>
  <w:style w:type="character" w:styleId="9">
    <w:name w:val="HTML Typewriter"/>
    <w:basedOn w:val="6"/>
    <w:qFormat/>
    <w:uiPriority w:val="0"/>
    <w:rPr>
      <w:rFonts w:ascii="monospace" w:hAnsi="monospace" w:eastAsia="monospace" w:cs="monospace"/>
      <w:sz w:val="20"/>
    </w:rPr>
  </w:style>
  <w:style w:type="character" w:styleId="10">
    <w:name w:val="HTML Acronym"/>
    <w:basedOn w:val="6"/>
    <w:qFormat/>
    <w:uiPriority w:val="0"/>
  </w:style>
  <w:style w:type="character" w:styleId="11">
    <w:name w:val="HTML Variable"/>
    <w:basedOn w:val="6"/>
    <w:qFormat/>
    <w:uiPriority w:val="0"/>
  </w:style>
  <w:style w:type="character" w:styleId="12">
    <w:name w:val="Hyperlink"/>
    <w:basedOn w:val="6"/>
    <w:qFormat/>
    <w:uiPriority w:val="0"/>
    <w:rPr>
      <w:color w:val="0000FF"/>
      <w:u w:val="none"/>
    </w:rPr>
  </w:style>
  <w:style w:type="character" w:styleId="13">
    <w:name w:val="HTML Code"/>
    <w:basedOn w:val="6"/>
    <w:qFormat/>
    <w:uiPriority w:val="0"/>
    <w:rPr>
      <w:rFonts w:hint="default" w:ascii="monospace" w:hAnsi="monospace" w:eastAsia="monospace" w:cs="monospace"/>
      <w:sz w:val="20"/>
    </w:rPr>
  </w:style>
  <w:style w:type="character" w:styleId="14">
    <w:name w:val="HTML Cite"/>
    <w:basedOn w:val="6"/>
    <w:qFormat/>
    <w:uiPriority w:val="0"/>
  </w:style>
  <w:style w:type="character" w:styleId="15">
    <w:name w:val="HTML Keyboard"/>
    <w:basedOn w:val="6"/>
    <w:qFormat/>
    <w:uiPriority w:val="0"/>
    <w:rPr>
      <w:rFonts w:hint="default" w:ascii="monospace" w:hAnsi="monospace" w:eastAsia="monospace" w:cs="monospace"/>
      <w:sz w:val="20"/>
    </w:rPr>
  </w:style>
  <w:style w:type="character" w:styleId="16">
    <w:name w:val="HTML Sample"/>
    <w:basedOn w:val="6"/>
    <w:qFormat/>
    <w:uiPriority w:val="0"/>
    <w:rPr>
      <w:rFonts w:hint="default" w:ascii="monospace" w:hAnsi="monospace" w:eastAsia="monospace" w:cs="monospac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8E7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1495</Words>
  <Characters>1726</Characters>
  <Lines>0</Lines>
  <Paragraphs>0</Paragraphs>
  <TotalTime>3</TotalTime>
  <ScaleCrop>false</ScaleCrop>
  <LinksUpToDate>false</LinksUpToDate>
  <CharactersWithSpaces>1738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2022-12-12T08:30:00Z</dcterms:created>
  <dc:creator>哈哈</dc:creator>
  <cp:lastModifiedBy>龙腾信竹</cp:lastModifiedBy>
  <cp:lastPrinted>2023-03-23T03:33:00Z</cp:lastPrinted>
  <dcterms:modified xsi:type="dcterms:W3CDTF">2023-03-24T06:10:48Z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BE46277508174E77A213900507F53697</vt:lpwstr>
  </property>
</Properties>
</file>