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茅西线沿线环境整治工程（西段-东下杖接线）</w:t>
      </w: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招标公告</w:t>
      </w:r>
    </w:p>
    <w:p>
      <w:pPr>
        <w:pStyle w:val="2"/>
        <w:rPr>
          <w:rFonts w:hint="eastAsia"/>
          <w:lang w:val="en-US" w:eastAsia="zh-CN"/>
        </w:rPr>
      </w:pPr>
    </w:p>
    <w:p>
      <w:pPr>
        <w:keepNext w:val="0"/>
        <w:keepLines w:val="0"/>
        <w:pageBreakBefore w:val="0"/>
        <w:kinsoku/>
        <w:wordWrap/>
        <w:overflowPunct/>
        <w:topLinePunct w:val="0"/>
        <w:bidi w:val="0"/>
        <w:spacing w:line="440" w:lineRule="exact"/>
        <w:jc w:val="both"/>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1、</w:t>
      </w:r>
      <w:r>
        <w:rPr>
          <w:rFonts w:hint="eastAsia" w:ascii="宋体" w:hAnsi="宋体" w:eastAsia="宋体" w:cs="宋体"/>
          <w:b/>
          <w:bCs/>
          <w:color w:val="auto"/>
          <w:kern w:val="0"/>
          <w:sz w:val="21"/>
          <w:szCs w:val="21"/>
          <w:highlight w:val="none"/>
          <w:lang w:val="zh-CN"/>
        </w:rPr>
        <w:t>工程名称：</w:t>
      </w:r>
      <w:r>
        <w:rPr>
          <w:rFonts w:hint="eastAsia" w:ascii="宋体" w:hAnsi="宋体" w:eastAsia="宋体" w:cs="宋体"/>
          <w:b/>
          <w:bCs/>
          <w:color w:val="auto"/>
          <w:kern w:val="0"/>
          <w:sz w:val="21"/>
          <w:szCs w:val="21"/>
          <w:highlight w:val="none"/>
          <w:lang w:val="zh-CN" w:eastAsia="zh-CN"/>
        </w:rPr>
        <w:t>茅西线沿线环境整治工程（西段-东下杖接线）</w:t>
      </w:r>
    </w:p>
    <w:p>
      <w:pPr>
        <w:keepNext w:val="0"/>
        <w:keepLines w:val="0"/>
        <w:pageBreakBefore w:val="0"/>
        <w:kinsoku/>
        <w:wordWrap/>
        <w:overflowPunct/>
        <w:topLinePunct w:val="0"/>
        <w:autoSpaceDE w:val="0"/>
        <w:autoSpaceDN w:val="0"/>
        <w:bidi w:val="0"/>
        <w:adjustRightInd w:val="0"/>
        <w:spacing w:line="440" w:lineRule="exact"/>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2、招标人：</w:t>
      </w:r>
      <w:r>
        <w:rPr>
          <w:rFonts w:hint="eastAsia" w:ascii="宋体" w:hAnsi="宋体" w:eastAsia="宋体" w:cs="宋体"/>
          <w:b/>
          <w:color w:val="auto"/>
          <w:sz w:val="21"/>
          <w:szCs w:val="21"/>
          <w:highlight w:val="none"/>
          <w:lang w:val="zh-CN"/>
        </w:rPr>
        <w:t>常州市金坛区薛埠镇下杖村村民委员会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3、工程概况：</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（1）工程地点：</w:t>
      </w:r>
      <w:r>
        <w:rPr>
          <w:rFonts w:hint="eastAsia" w:ascii="宋体" w:hAnsi="宋体" w:eastAsia="宋体" w:cs="宋体"/>
          <w:color w:val="auto"/>
          <w:kern w:val="0"/>
          <w:sz w:val="21"/>
          <w:szCs w:val="21"/>
          <w:highlight w:val="none"/>
          <w:lang w:eastAsia="zh-CN"/>
        </w:rPr>
        <w:t>常州市金坛区</w:t>
      </w:r>
      <w:r>
        <w:rPr>
          <w:rFonts w:hint="eastAsia" w:ascii="宋体" w:hAnsi="宋体" w:eastAsia="宋体" w:cs="宋体"/>
          <w:color w:val="auto"/>
          <w:kern w:val="0"/>
          <w:sz w:val="21"/>
          <w:szCs w:val="21"/>
          <w:highlight w:val="none"/>
          <w:lang w:val="en-US" w:eastAsia="zh-CN"/>
        </w:rPr>
        <w:t>下杖村</w:t>
      </w:r>
      <w:r>
        <w:rPr>
          <w:rFonts w:hint="eastAsia" w:ascii="宋体" w:hAnsi="宋体" w:eastAsia="宋体" w:cs="宋体"/>
          <w:color w:val="auto"/>
          <w:kern w:val="0"/>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（2）质量等级要求：</w:t>
      </w:r>
      <w:r>
        <w:rPr>
          <w:rFonts w:hint="eastAsia" w:ascii="宋体" w:hAnsi="宋体" w:eastAsia="宋体" w:cs="宋体"/>
          <w:color w:val="auto"/>
          <w:kern w:val="0"/>
          <w:sz w:val="21"/>
          <w:szCs w:val="21"/>
          <w:highlight w:val="none"/>
          <w:lang w:val="en-US" w:eastAsia="zh-CN"/>
        </w:rPr>
        <w:t>合格</w:t>
      </w:r>
      <w:r>
        <w:rPr>
          <w:rFonts w:hint="eastAsia" w:ascii="宋体" w:hAnsi="宋体" w:eastAsia="宋体" w:cs="宋体"/>
          <w:color w:val="auto"/>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（3）施工工期：</w:t>
      </w:r>
      <w:r>
        <w:rPr>
          <w:rFonts w:hint="eastAsia" w:ascii="宋体" w:hAnsi="宋体" w:eastAsia="宋体" w:cs="宋体"/>
          <w:color w:val="auto"/>
          <w:kern w:val="0"/>
          <w:sz w:val="21"/>
          <w:szCs w:val="21"/>
          <w:highlight w:val="none"/>
          <w:lang w:val="en-US" w:eastAsia="zh-CN"/>
        </w:rPr>
        <w:t>30日</w:t>
      </w:r>
      <w:r>
        <w:rPr>
          <w:rFonts w:hint="eastAsia" w:ascii="宋体" w:hAnsi="宋体" w:eastAsia="宋体" w:cs="宋体"/>
          <w:color w:val="auto"/>
          <w:kern w:val="0"/>
          <w:sz w:val="21"/>
          <w:szCs w:val="21"/>
          <w:highlight w:val="none"/>
          <w:lang w:val="zh-CN"/>
        </w:rPr>
        <w:t>历天；</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（4）项目内容：</w:t>
      </w:r>
      <w:r>
        <w:rPr>
          <w:rFonts w:hint="eastAsia" w:ascii="宋体" w:hAnsi="宋体" w:eastAsia="宋体" w:cs="宋体"/>
          <w:color w:val="000000"/>
          <w:kern w:val="0"/>
          <w:sz w:val="21"/>
          <w:szCs w:val="21"/>
          <w:u w:val="single"/>
          <w:lang w:val="en-US" w:eastAsia="zh-CN"/>
        </w:rPr>
        <w:t>本工程系下杖村农村道路工程，北起X303，南至茅西线，路线全长704m，宽6m，道路工程部分主要对老路进行黑色化改造。具体详见图纸及工程量清单。</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（5）项目控制价：</w:t>
      </w:r>
      <w:r>
        <w:rPr>
          <w:rFonts w:hint="eastAsia" w:ascii="宋体" w:hAnsi="宋体" w:eastAsia="宋体" w:cs="宋体"/>
          <w:color w:val="auto"/>
          <w:kern w:val="0"/>
          <w:sz w:val="21"/>
          <w:szCs w:val="21"/>
          <w:highlight w:val="none"/>
          <w:lang w:val="en-US" w:eastAsia="zh-CN"/>
        </w:rPr>
        <w:t>606852.17元</w:t>
      </w:r>
      <w:r>
        <w:rPr>
          <w:rFonts w:hint="eastAsia" w:ascii="宋体" w:hAnsi="宋体" w:eastAsia="宋体" w:cs="宋体"/>
          <w:color w:val="auto"/>
          <w:kern w:val="0"/>
          <w:sz w:val="21"/>
          <w:szCs w:val="21"/>
          <w:highlight w:val="none"/>
          <w:lang w:val="zh-CN"/>
        </w:rPr>
        <w:t>；投标报价超过控制价的作废标处理。</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color w:val="auto"/>
          <w:kern w:val="0"/>
          <w:sz w:val="21"/>
          <w:szCs w:val="21"/>
          <w:highlight w:val="none"/>
        </w:rPr>
        <w:t xml:space="preserve">4、 </w:t>
      </w:r>
      <w:r>
        <w:rPr>
          <w:rFonts w:hint="eastAsia" w:ascii="宋体" w:hAnsi="宋体" w:eastAsia="宋体" w:cs="宋体"/>
          <w:b/>
          <w:bCs/>
          <w:color w:val="auto"/>
          <w:sz w:val="21"/>
          <w:szCs w:val="21"/>
          <w:highlight w:val="none"/>
        </w:rPr>
        <w:t>投标人资格要求：</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 xml:space="preserve">（1）企业资质：具备有效的公路工程施工总承包三级及以上资质； </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2）项目负责人资质类别和等级：拟投入的项目经理具有主管部门颁发的有效的公路工程专业二级及以上建造师资质；且具备交通主管部门核发的有效的《公路水运工程施工企业主要负责人和安全生产管理人员安全生产考核合格证书》（B证），无在建工程（</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（3）法律、法规规定的其他条件。</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5、其它报名条件</w:t>
      </w:r>
    </w:p>
    <w:p>
      <w:pPr>
        <w:keepNext w:val="0"/>
        <w:keepLines w:val="0"/>
        <w:pageBreakBefore w:val="0"/>
        <w:kinsoku/>
        <w:wordWrap/>
        <w:overflowPunct/>
        <w:topLinePunct w:val="0"/>
        <w:autoSpaceDE w:val="0"/>
        <w:autoSpaceDN w:val="0"/>
        <w:bidi w:val="0"/>
        <w:adjustRightInd w:val="0"/>
        <w:snapToGrid/>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1）本工程采用资格后审的方式；</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color w:val="auto"/>
          <w:kern w:val="0"/>
          <w:sz w:val="21"/>
          <w:szCs w:val="21"/>
          <w:highlight w:val="none"/>
          <w:lang w:val="zh-CN"/>
        </w:rPr>
        <w:t>（2）</w:t>
      </w:r>
      <w:r>
        <w:rPr>
          <w:rFonts w:hint="eastAsia" w:ascii="宋体" w:hAnsi="宋体" w:eastAsia="宋体" w:cs="宋体"/>
          <w:i w:val="0"/>
          <w:iCs w:val="0"/>
          <w:caps w:val="0"/>
          <w:color w:val="auto"/>
          <w:spacing w:val="0"/>
          <w:sz w:val="21"/>
          <w:szCs w:val="21"/>
          <w:highlight w:val="none"/>
          <w:lang w:val="en-US" w:eastAsia="zh-CN"/>
        </w:rPr>
        <w:t>投标保证金：人民币</w:t>
      </w:r>
      <w:r>
        <w:rPr>
          <w:rFonts w:hint="eastAsia" w:ascii="宋体" w:hAnsi="宋体" w:eastAsia="宋体" w:cs="宋体"/>
          <w:i w:val="0"/>
          <w:iCs w:val="0"/>
          <w:caps w:val="0"/>
          <w:color w:val="auto"/>
          <w:spacing w:val="0"/>
          <w:sz w:val="21"/>
          <w:szCs w:val="21"/>
          <w:highlight w:val="none"/>
          <w:u w:val="single"/>
          <w:lang w:val="en-US" w:eastAsia="zh-CN"/>
        </w:rPr>
        <w:t xml:space="preserve">12000.00 </w:t>
      </w:r>
      <w:r>
        <w:rPr>
          <w:rFonts w:hint="eastAsia" w:ascii="宋体" w:hAnsi="宋体" w:eastAsia="宋体" w:cs="宋体"/>
          <w:i w:val="0"/>
          <w:iCs w:val="0"/>
          <w:caps w:val="0"/>
          <w:color w:val="auto"/>
          <w:spacing w:val="0"/>
          <w:sz w:val="21"/>
          <w:szCs w:val="21"/>
          <w:highlight w:val="none"/>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收款单位名称：江苏利诚全过程工程咨询有限公司；</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开户行：南京银行股份有限公司金坛支行；</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帐号：1007270000000726</w:t>
      </w:r>
    </w:p>
    <w:p>
      <w:pPr>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i w:val="0"/>
          <w:iCs w:val="0"/>
          <w:caps w:val="0"/>
          <w:color w:val="auto"/>
          <w:spacing w:val="0"/>
          <w:sz w:val="21"/>
          <w:szCs w:val="21"/>
          <w:highlight w:val="none"/>
          <w:lang w:val="en-US" w:eastAsia="zh-CN"/>
        </w:rPr>
        <w:t>未中标单位的投标保证金中标结果公示结束后五个工作日内退还（不计息），中标单位的投标保证金合同签订后五个工作日内退还（不计息）。</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（3）投标人的法定代表人或其委托代理人必须参加开标会，并在招标人按开标程序进行点名时，需按下列要求递交相关材料：</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如法定代表人参加开标会的须持本人第二代身份证原件及法定代表人身份证明文件原件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如委托代理人出席开标会，需持法定代表人授权委托书原件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及本人第二代身份证原件进行身份核验，否则招标人将拒绝其投标。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注：以上参加人员在开标时间截止时有下列情形之一的，视为自动放弃投标处理，招标人不予受理：</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未到达开标现场的；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未参加投标签到的；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身份核验时未能提供身份证明等相关材料的。</w:t>
      </w:r>
    </w:p>
    <w:p>
      <w:pPr>
        <w:keepNext w:val="0"/>
        <w:keepLines w:val="0"/>
        <w:pageBreakBefore w:val="0"/>
        <w:kinsoku/>
        <w:wordWrap/>
        <w:overflowPunct/>
        <w:topLinePunct w:val="0"/>
        <w:bidi w:val="0"/>
        <w:snapToGrid/>
        <w:spacing w:line="440" w:lineRule="exact"/>
        <w:ind w:firstLine="422"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b/>
          <w:bCs/>
          <w:color w:val="auto"/>
          <w:kern w:val="0"/>
          <w:sz w:val="21"/>
          <w:szCs w:val="21"/>
          <w:highlight w:val="none"/>
        </w:rPr>
        <w:t xml:space="preserve">   </w:t>
      </w:r>
      <w:r>
        <w:rPr>
          <w:rFonts w:hint="eastAsia" w:ascii="宋体" w:hAnsi="宋体" w:eastAsia="宋体" w:cs="宋体"/>
          <w:b/>
          <w:color w:val="auto"/>
          <w:sz w:val="21"/>
          <w:szCs w:val="21"/>
          <w:highlight w:val="none"/>
          <w:shd w:val="clear" w:color="auto" w:fill="FFFFFF"/>
          <w:lang w:val="en-US" w:eastAsia="zh-CN"/>
        </w:rPr>
        <w:t>6</w:t>
      </w:r>
      <w:r>
        <w:rPr>
          <w:rFonts w:hint="eastAsia" w:ascii="宋体" w:hAnsi="宋体" w:eastAsia="宋体" w:cs="宋体"/>
          <w:b/>
          <w:color w:val="auto"/>
          <w:sz w:val="21"/>
          <w:szCs w:val="21"/>
          <w:highlight w:val="none"/>
          <w:shd w:val="clear" w:color="auto" w:fill="FFFFFF"/>
        </w:rPr>
        <w:t>、</w:t>
      </w:r>
      <w:r>
        <w:rPr>
          <w:rStyle w:val="7"/>
          <w:rFonts w:hint="eastAsia" w:ascii="宋体" w:hAnsi="宋体" w:eastAsia="宋体" w:cs="宋体"/>
          <w:b/>
          <w:bCs/>
          <w:color w:val="auto"/>
          <w:sz w:val="21"/>
          <w:szCs w:val="21"/>
          <w:highlight w:val="none"/>
          <w:shd w:val="clear" w:color="auto" w:fill="FFFFFF"/>
        </w:rPr>
        <w:t>公告</w:t>
      </w:r>
      <w:r>
        <w:rPr>
          <w:rFonts w:hint="eastAsia" w:ascii="宋体" w:hAnsi="宋体" w:eastAsia="宋体" w:cs="宋体"/>
          <w:b/>
          <w:bCs/>
          <w:color w:val="auto"/>
          <w:sz w:val="21"/>
          <w:szCs w:val="21"/>
          <w:highlight w:val="none"/>
          <w:shd w:val="clear" w:color="auto" w:fill="FFFFFF"/>
        </w:rPr>
        <w:t xml:space="preserve">时间及发出招标文件时间、地点：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（1）公告时间：202</w:t>
      </w:r>
      <w:r>
        <w:rPr>
          <w:rFonts w:hint="eastAsia" w:ascii="宋体" w:hAnsi="宋体" w:eastAsia="宋体" w:cs="宋体"/>
          <w:color w:val="auto"/>
          <w:sz w:val="21"/>
          <w:szCs w:val="21"/>
          <w:highlight w:val="none"/>
          <w:shd w:val="clear" w:color="auto" w:fill="FFFFFF"/>
          <w:lang w:val="en-US" w:eastAsia="zh-CN"/>
        </w:rPr>
        <w:t>3</w:t>
      </w:r>
      <w:r>
        <w:rPr>
          <w:rFonts w:hint="eastAsia" w:ascii="宋体" w:hAnsi="宋体" w:eastAsia="宋体" w:cs="宋体"/>
          <w:color w:val="auto"/>
          <w:sz w:val="21"/>
          <w:szCs w:val="21"/>
          <w:highlight w:val="none"/>
          <w:shd w:val="clear" w:color="auto" w:fill="FFFFFF"/>
        </w:rPr>
        <w:t>年</w:t>
      </w:r>
      <w:r>
        <w:rPr>
          <w:rFonts w:hint="eastAsia" w:ascii="宋体" w:hAnsi="宋体" w:eastAsia="宋体" w:cs="宋体"/>
          <w:color w:val="auto"/>
          <w:sz w:val="21"/>
          <w:szCs w:val="21"/>
          <w:highlight w:val="none"/>
          <w:shd w:val="clear" w:color="auto" w:fill="FFFFFF"/>
          <w:lang w:val="en-US" w:eastAsia="zh-CN"/>
        </w:rPr>
        <w:t>4</w:t>
      </w:r>
      <w:r>
        <w:rPr>
          <w:rFonts w:hint="eastAsia" w:ascii="宋体" w:hAnsi="宋体" w:eastAsia="宋体" w:cs="宋体"/>
          <w:color w:val="auto"/>
          <w:sz w:val="21"/>
          <w:szCs w:val="21"/>
          <w:highlight w:val="none"/>
          <w:shd w:val="clear" w:color="auto" w:fill="FFFFFF"/>
        </w:rPr>
        <w:t>月</w:t>
      </w:r>
      <w:r>
        <w:rPr>
          <w:rFonts w:hint="eastAsia" w:ascii="宋体" w:hAnsi="宋体" w:eastAsia="宋体" w:cs="宋体"/>
          <w:color w:val="auto"/>
          <w:sz w:val="21"/>
          <w:szCs w:val="21"/>
          <w:highlight w:val="none"/>
          <w:shd w:val="clear" w:color="auto" w:fill="FFFFFF"/>
          <w:lang w:val="en-US" w:eastAsia="zh-CN"/>
        </w:rPr>
        <w:t>6</w:t>
      </w:r>
      <w:r>
        <w:rPr>
          <w:rFonts w:hint="eastAsia" w:ascii="宋体" w:hAnsi="宋体" w:eastAsia="宋体" w:cs="宋体"/>
          <w:color w:val="auto"/>
          <w:sz w:val="21"/>
          <w:szCs w:val="21"/>
          <w:highlight w:val="none"/>
          <w:shd w:val="clear" w:color="auto" w:fill="FFFFFF"/>
        </w:rPr>
        <w:t>日至投标截止时间；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shd w:val="clear" w:color="auto" w:fill="FFFFFF"/>
        </w:rPr>
        <w:t>本工程公告及招标文件下载网址为：http://ggzy.xzsp.changzhou.gov.cn/jtfzx/jyxx/secondPage.ht</w:t>
      </w:r>
      <w:bookmarkStart w:id="0" w:name="_GoBack"/>
      <w:bookmarkEnd w:id="0"/>
      <w:r>
        <w:rPr>
          <w:rFonts w:hint="eastAsia" w:ascii="宋体" w:hAnsi="宋体" w:eastAsia="宋体" w:cs="宋体"/>
          <w:color w:val="auto"/>
          <w:kern w:val="0"/>
          <w:sz w:val="21"/>
          <w:szCs w:val="21"/>
          <w:highlight w:val="none"/>
          <w:shd w:val="clear" w:color="auto" w:fill="FFFFFF"/>
        </w:rPr>
        <w:t>ml招标文件及工程量清单：详见附件；</w:t>
      </w:r>
      <w:r>
        <w:rPr>
          <w:rFonts w:hint="eastAsia" w:ascii="宋体" w:hAnsi="宋体" w:eastAsia="宋体" w:cs="宋体"/>
          <w:color w:val="auto"/>
          <w:kern w:val="0"/>
          <w:sz w:val="21"/>
          <w:szCs w:val="21"/>
          <w:highlight w:val="none"/>
        </w:rPr>
        <w:t>以上材料请各投标单位自行下载。</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（2）答疑时间：投标人要求对招标文件进行澄清的，应在投标截止之日前2天按照招标文件中规定的联系方式，以书面形式（电子邮件、传真、信函）通知招标人。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宋体" w:hAnsi="宋体" w:eastAsia="宋体" w:cs="宋体"/>
          <w:bCs/>
          <w:snapToGrid w:val="0"/>
          <w:color w:val="auto"/>
          <w:sz w:val="21"/>
          <w:szCs w:val="21"/>
          <w:highlight w:val="none"/>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rPr>
        <w:t>）开标时间：</w:t>
      </w:r>
      <w:r>
        <w:rPr>
          <w:rFonts w:hint="eastAsia" w:ascii="宋体" w:hAnsi="宋体" w:eastAsia="宋体" w:cs="宋体"/>
          <w:bCs/>
          <w:snapToGrid w:val="0"/>
          <w:color w:val="auto"/>
          <w:sz w:val="21"/>
          <w:szCs w:val="21"/>
          <w:highlight w:val="none"/>
          <w:lang w:eastAsia="zh-CN"/>
        </w:rPr>
        <w:t>202</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lang w:eastAsia="zh-CN"/>
        </w:rPr>
        <w:t>年</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lang w:eastAsia="zh-CN"/>
        </w:rPr>
        <w:t>月</w:t>
      </w:r>
      <w:r>
        <w:rPr>
          <w:rFonts w:hint="eastAsia" w:ascii="宋体" w:hAnsi="宋体" w:eastAsia="宋体" w:cs="宋体"/>
          <w:bCs/>
          <w:snapToGrid w:val="0"/>
          <w:color w:val="auto"/>
          <w:sz w:val="21"/>
          <w:szCs w:val="21"/>
          <w:highlight w:val="none"/>
          <w:lang w:val="en-US" w:eastAsia="zh-CN"/>
        </w:rPr>
        <w:t>13日上午09：30；</w:t>
      </w:r>
      <w:r>
        <w:rPr>
          <w:rFonts w:hint="eastAsia" w:ascii="宋体" w:hAnsi="宋体" w:eastAsia="宋体" w:cs="宋体"/>
          <w:bCs/>
          <w:snapToGrid w:val="0"/>
          <w:color w:val="auto"/>
          <w:sz w:val="21"/>
          <w:szCs w:val="21"/>
          <w:highlight w:val="non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15" w:firstLineChars="198"/>
        <w:textAlignment w:val="auto"/>
        <w:rPr>
          <w:rFonts w:hint="eastAsia" w:ascii="宋体" w:hAnsi="宋体" w:eastAsia="宋体" w:cs="宋体"/>
          <w:bCs/>
          <w:snapToGrid w:val="0"/>
          <w:color w:val="auto"/>
          <w:sz w:val="21"/>
          <w:szCs w:val="21"/>
          <w:highlight w:val="none"/>
          <w:lang w:eastAsia="zh-CN"/>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rPr>
        <w:t>）开标地点：常州市金坛区市民中心C栋5楼</w:t>
      </w:r>
      <w:r>
        <w:rPr>
          <w:rFonts w:hint="eastAsia" w:ascii="宋体" w:hAnsi="宋体" w:eastAsia="宋体" w:cs="宋体"/>
          <w:bCs/>
          <w:snapToGrid w:val="0"/>
          <w:color w:val="auto"/>
          <w:sz w:val="21"/>
          <w:szCs w:val="21"/>
          <w:highlight w:val="none"/>
          <w:lang w:val="en-US" w:eastAsia="zh-CN"/>
        </w:rPr>
        <w:t>504</w:t>
      </w:r>
      <w:r>
        <w:rPr>
          <w:rFonts w:hint="eastAsia" w:ascii="宋体" w:hAnsi="宋体" w:eastAsia="宋体" w:cs="宋体"/>
          <w:bCs/>
          <w:snapToGrid w:val="0"/>
          <w:color w:val="auto"/>
          <w:sz w:val="21"/>
          <w:szCs w:val="21"/>
          <w:highlight w:val="none"/>
        </w:rPr>
        <w:t>室（金山路168号）</w:t>
      </w:r>
      <w:r>
        <w:rPr>
          <w:rFonts w:hint="eastAsia" w:ascii="宋体" w:hAnsi="宋体" w:eastAsia="宋体" w:cs="宋体"/>
          <w:bCs/>
          <w:snapToGrid w:val="0"/>
          <w:color w:val="auto"/>
          <w:sz w:val="21"/>
          <w:szCs w:val="21"/>
          <w:highlight w:val="none"/>
          <w:lang w:eastAsia="zh-CN"/>
        </w:rPr>
        <w:t>。</w:t>
      </w:r>
    </w:p>
    <w:p>
      <w:pPr>
        <w:widowControl/>
        <w:spacing w:line="360" w:lineRule="auto"/>
        <w:ind w:left="76" w:leftChars="36" w:firstLine="422" w:firstLineChars="200"/>
        <w:jc w:val="left"/>
        <w:rPr>
          <w:rStyle w:val="7"/>
          <w:rFonts w:hint="eastAsia" w:ascii="宋体" w:hAnsi="宋体" w:eastAsia="宋体" w:cs="宋体"/>
          <w:b/>
          <w:bCs/>
          <w:color w:val="auto"/>
          <w:sz w:val="21"/>
          <w:szCs w:val="21"/>
          <w:highlight w:val="none"/>
          <w:shd w:val="clear" w:color="auto" w:fill="FFFFFF"/>
        </w:rPr>
      </w:pPr>
      <w:r>
        <w:rPr>
          <w:rStyle w:val="7"/>
          <w:rFonts w:hint="eastAsia" w:ascii="宋体" w:hAnsi="宋体" w:eastAsia="宋体" w:cs="宋体"/>
          <w:b/>
          <w:bCs/>
          <w:color w:val="auto"/>
          <w:sz w:val="21"/>
          <w:szCs w:val="21"/>
          <w:highlight w:val="none"/>
          <w:shd w:val="clear" w:color="auto" w:fill="FFFFFF"/>
          <w:lang w:val="en-US" w:eastAsia="zh-CN"/>
        </w:rPr>
        <w:t>7</w:t>
      </w:r>
      <w:r>
        <w:rPr>
          <w:rStyle w:val="7"/>
          <w:rFonts w:hint="eastAsia" w:ascii="宋体" w:hAnsi="宋体" w:eastAsia="宋体" w:cs="宋体"/>
          <w:b/>
          <w:bCs/>
          <w:color w:val="auto"/>
          <w:sz w:val="21"/>
          <w:szCs w:val="21"/>
          <w:highlight w:val="none"/>
          <w:shd w:val="clear" w:color="auto" w:fill="FFFFFF"/>
        </w:rPr>
        <w:t>、评标办法：详见招标文件。</w:t>
      </w:r>
    </w:p>
    <w:p>
      <w:pPr>
        <w:widowControl/>
        <w:spacing w:line="360" w:lineRule="auto"/>
        <w:ind w:left="76" w:leftChars="36" w:firstLine="422" w:firstLineChars="200"/>
        <w:jc w:val="left"/>
        <w:rPr>
          <w:rStyle w:val="7"/>
          <w:rFonts w:hint="eastAsia" w:ascii="宋体" w:hAnsi="宋体" w:eastAsia="宋体" w:cs="宋体"/>
          <w:color w:val="auto"/>
          <w:sz w:val="21"/>
          <w:szCs w:val="21"/>
          <w:highlight w:val="none"/>
          <w:shd w:val="clear" w:color="auto" w:fill="FFFFFF"/>
          <w:lang w:val="en-US" w:eastAsia="zh-CN"/>
        </w:rPr>
      </w:pPr>
      <w:r>
        <w:rPr>
          <w:rStyle w:val="7"/>
          <w:rFonts w:hint="eastAsia" w:ascii="宋体" w:hAnsi="宋体" w:eastAsia="宋体" w:cs="宋体"/>
          <w:color w:val="auto"/>
          <w:sz w:val="21"/>
          <w:szCs w:val="21"/>
          <w:highlight w:val="none"/>
          <w:shd w:val="clear" w:color="auto" w:fill="FFFFFF"/>
          <w:lang w:val="en-US" w:eastAsia="zh-CN"/>
        </w:rPr>
        <w:t>8</w:t>
      </w:r>
      <w:r>
        <w:rPr>
          <w:rStyle w:val="7"/>
          <w:rFonts w:hint="eastAsia" w:ascii="宋体" w:hAnsi="宋体" w:eastAsia="宋体" w:cs="宋体"/>
          <w:color w:val="auto"/>
          <w:sz w:val="21"/>
          <w:szCs w:val="21"/>
          <w:highlight w:val="none"/>
          <w:shd w:val="clear" w:color="auto" w:fill="FFFFFF"/>
        </w:rPr>
        <w:t>、招标文件费用</w:t>
      </w:r>
      <w:r>
        <w:rPr>
          <w:rStyle w:val="7"/>
          <w:rFonts w:hint="eastAsia" w:ascii="宋体" w:hAnsi="宋体" w:eastAsia="宋体" w:cs="宋体"/>
          <w:color w:val="auto"/>
          <w:sz w:val="21"/>
          <w:szCs w:val="21"/>
          <w:highlight w:val="none"/>
        </w:rPr>
        <w:t>：</w:t>
      </w:r>
      <w:r>
        <w:rPr>
          <w:rStyle w:val="7"/>
          <w:rFonts w:hint="eastAsia" w:ascii="宋体" w:hAnsi="宋体" w:eastAsia="宋体" w:cs="宋体"/>
          <w:color w:val="auto"/>
          <w:sz w:val="21"/>
          <w:szCs w:val="21"/>
          <w:highlight w:val="none"/>
          <w:lang w:val="en-US" w:eastAsia="zh-CN"/>
        </w:rPr>
        <w:t>500</w:t>
      </w:r>
      <w:r>
        <w:rPr>
          <w:rFonts w:hint="eastAsia" w:ascii="宋体" w:hAnsi="宋体" w:eastAsia="宋体" w:cs="宋体"/>
          <w:color w:val="auto"/>
          <w:sz w:val="21"/>
          <w:szCs w:val="21"/>
          <w:highlight w:val="none"/>
          <w:shd w:val="clear" w:color="auto" w:fill="FFFFFF"/>
        </w:rPr>
        <w:t>元，投标人于开标现场递交投标文件的同时以现金支付该项费用，由招标代理统一收取并开具收据。</w:t>
      </w:r>
    </w:p>
    <w:p>
      <w:pPr>
        <w:pStyle w:val="4"/>
        <w:spacing w:before="0" w:beforeAutospacing="0" w:after="0" w:afterAutospacing="0" w:line="360" w:lineRule="auto"/>
        <w:ind w:firstLine="422" w:firstLineChars="200"/>
        <w:rPr>
          <w:rFonts w:hint="eastAsia" w:ascii="宋体" w:hAnsi="宋体" w:eastAsia="宋体" w:cs="宋体"/>
          <w:color w:val="auto"/>
          <w:sz w:val="21"/>
          <w:szCs w:val="21"/>
          <w:highlight w:val="none"/>
          <w:shd w:val="clear" w:color="auto" w:fill="FFFFFF"/>
        </w:rPr>
      </w:pPr>
      <w:r>
        <w:rPr>
          <w:rStyle w:val="7"/>
          <w:rFonts w:hint="eastAsia" w:ascii="宋体" w:hAnsi="宋体" w:eastAsia="宋体" w:cs="宋体"/>
          <w:color w:val="auto"/>
          <w:sz w:val="21"/>
          <w:szCs w:val="21"/>
          <w:highlight w:val="none"/>
          <w:shd w:val="clear" w:color="auto" w:fill="FFFFFF"/>
          <w:lang w:val="en-US" w:eastAsia="zh-CN"/>
        </w:rPr>
        <w:t>9、</w:t>
      </w:r>
      <w:r>
        <w:rPr>
          <w:rStyle w:val="7"/>
          <w:rFonts w:hint="eastAsia" w:ascii="宋体" w:hAnsi="宋体" w:eastAsia="宋体" w:cs="宋体"/>
          <w:color w:val="auto"/>
          <w:sz w:val="21"/>
          <w:szCs w:val="21"/>
          <w:highlight w:val="none"/>
          <w:shd w:val="clear" w:color="auto" w:fill="FFFFFF"/>
        </w:rPr>
        <w:t>代理机构：</w:t>
      </w:r>
      <w:r>
        <w:rPr>
          <w:rFonts w:hint="eastAsia" w:ascii="宋体" w:hAnsi="宋体" w:eastAsia="宋体" w:cs="宋体"/>
          <w:color w:val="auto"/>
          <w:sz w:val="21"/>
          <w:szCs w:val="21"/>
          <w:highlight w:val="none"/>
          <w:shd w:val="clear" w:color="auto" w:fill="FFFFFF"/>
        </w:rPr>
        <w:t>本工程由</w:t>
      </w:r>
      <w:r>
        <w:rPr>
          <w:rFonts w:hint="eastAsia" w:ascii="宋体" w:hAnsi="宋体" w:eastAsia="宋体" w:cs="宋体"/>
          <w:color w:val="auto"/>
          <w:sz w:val="21"/>
          <w:szCs w:val="21"/>
          <w:highlight w:val="none"/>
          <w:shd w:val="clear" w:color="auto" w:fill="FFFFFF"/>
          <w:lang w:eastAsia="zh-CN"/>
        </w:rPr>
        <w:t>江苏利诚全过程工程咨询有限公司</w:t>
      </w:r>
      <w:r>
        <w:rPr>
          <w:rFonts w:hint="eastAsia" w:ascii="宋体" w:hAnsi="宋体" w:eastAsia="宋体" w:cs="宋体"/>
          <w:color w:val="auto"/>
          <w:sz w:val="21"/>
          <w:szCs w:val="21"/>
          <w:highlight w:val="none"/>
          <w:shd w:val="clear" w:color="auto" w:fill="FFFFFF"/>
        </w:rPr>
        <w:t>受业主委托具体负责本工程的招标事宜。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bCs/>
          <w:color w:val="auto"/>
          <w:sz w:val="21"/>
          <w:szCs w:val="21"/>
          <w:highlight w:val="none"/>
          <w:shd w:val="clear" w:color="auto" w:fill="FFFFFF"/>
          <w:lang w:val="en-US" w:eastAsia="zh-CN"/>
        </w:rPr>
        <w:t xml:space="preserve">10、投标人可在信息发布栏内查阅本次招投标的“公告发布、招标文件、清单、答疑文件”等全部相关信息，因未能及时了解相关最新信息所引起的投标失误责任自负。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tbl>
      <w:tblPr>
        <w:tblStyle w:val="5"/>
        <w:tblpPr w:leftFromText="180" w:rightFromText="180" w:vertAnchor="text" w:horzAnchor="page" w:tblpXSpec="center" w:tblpY="369"/>
        <w:tblOverlap w:val="never"/>
        <w:tblW w:w="9388" w:type="dxa"/>
        <w:tblInd w:w="-669" w:type="dxa"/>
        <w:tblLayout w:type="fixed"/>
        <w:tblCellMar>
          <w:top w:w="0" w:type="dxa"/>
          <w:left w:w="108" w:type="dxa"/>
          <w:bottom w:w="0" w:type="dxa"/>
          <w:right w:w="108" w:type="dxa"/>
        </w:tblCellMar>
      </w:tblPr>
      <w:tblGrid>
        <w:gridCol w:w="4921"/>
        <w:gridCol w:w="4467"/>
      </w:tblGrid>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 标 人：</w:t>
            </w:r>
            <w:r>
              <w:rPr>
                <w:rFonts w:hint="eastAsia" w:ascii="宋体" w:hAnsi="宋体" w:eastAsia="宋体" w:cs="宋体"/>
                <w:color w:val="auto"/>
                <w:kern w:val="0"/>
                <w:sz w:val="21"/>
                <w:szCs w:val="21"/>
                <w:highlight w:val="none"/>
                <w:lang w:eastAsia="zh-CN"/>
              </w:rPr>
              <w:t>常州市金坛区薛埠镇下杖村村民委员会</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招标代理：</w:t>
            </w:r>
            <w:r>
              <w:rPr>
                <w:rFonts w:hint="eastAsia" w:ascii="宋体" w:hAnsi="宋体" w:eastAsia="宋体" w:cs="宋体"/>
                <w:color w:val="auto"/>
                <w:kern w:val="0"/>
                <w:sz w:val="21"/>
                <w:szCs w:val="21"/>
                <w:highlight w:val="none"/>
                <w:lang w:eastAsia="zh-CN"/>
              </w:rPr>
              <w:t>江苏利诚全过程工程咨询有限公司</w:t>
            </w:r>
          </w:p>
        </w:tc>
      </w:tr>
      <w:tr>
        <w:tblPrEx>
          <w:tblCellMar>
            <w:top w:w="0" w:type="dxa"/>
            <w:left w:w="108" w:type="dxa"/>
            <w:bottom w:w="0" w:type="dxa"/>
            <w:right w:w="108" w:type="dxa"/>
          </w:tblCellMar>
        </w:tblPrEx>
        <w:trPr>
          <w:trHeight w:val="427"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地    址：常州市金坛区</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    址：金坛区</w:t>
            </w:r>
            <w:r>
              <w:rPr>
                <w:rFonts w:hint="eastAsia" w:ascii="宋体" w:hAnsi="宋体" w:eastAsia="宋体" w:cs="宋体"/>
                <w:color w:val="auto"/>
                <w:kern w:val="0"/>
                <w:sz w:val="21"/>
                <w:szCs w:val="21"/>
                <w:highlight w:val="none"/>
                <w:lang w:val="en-US" w:eastAsia="zh-CN"/>
              </w:rPr>
              <w:t>金沙科技金融中心B座14楼</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刘先生</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周</w:t>
            </w:r>
            <w:r>
              <w:rPr>
                <w:rFonts w:hint="eastAsia" w:ascii="宋体" w:hAnsi="宋体" w:eastAsia="宋体" w:cs="宋体"/>
                <w:color w:val="auto"/>
                <w:kern w:val="0"/>
                <w:sz w:val="21"/>
                <w:szCs w:val="21"/>
                <w:highlight w:val="none"/>
              </w:rPr>
              <w:t>女士</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13701590705</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0519-82636818</w:t>
            </w:r>
          </w:p>
        </w:tc>
      </w:tr>
    </w:tbl>
    <w:p>
      <w:pPr>
        <w:rPr>
          <w:rFonts w:hint="eastAsia" w:ascii="宋体" w:hAnsi="宋体" w:eastAsia="宋体" w:cs="宋体"/>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s>
  <w:rsids>
    <w:rsidRoot w:val="55052641"/>
    <w:rsid w:val="07331357"/>
    <w:rsid w:val="09BD0236"/>
    <w:rsid w:val="0B405961"/>
    <w:rsid w:val="0CB42BE4"/>
    <w:rsid w:val="105C190A"/>
    <w:rsid w:val="10B21EC0"/>
    <w:rsid w:val="120C67C8"/>
    <w:rsid w:val="18311734"/>
    <w:rsid w:val="1A733579"/>
    <w:rsid w:val="20AD1A04"/>
    <w:rsid w:val="24BC322B"/>
    <w:rsid w:val="27645E80"/>
    <w:rsid w:val="281B6BCC"/>
    <w:rsid w:val="287125E1"/>
    <w:rsid w:val="28E3718A"/>
    <w:rsid w:val="2B0C7157"/>
    <w:rsid w:val="2FFF0BAD"/>
    <w:rsid w:val="30AE4CCA"/>
    <w:rsid w:val="317F0D74"/>
    <w:rsid w:val="38AA23FD"/>
    <w:rsid w:val="3A760338"/>
    <w:rsid w:val="42DE6DF2"/>
    <w:rsid w:val="4A8F652C"/>
    <w:rsid w:val="4D2910C1"/>
    <w:rsid w:val="4D601EE2"/>
    <w:rsid w:val="4EB17210"/>
    <w:rsid w:val="4F677827"/>
    <w:rsid w:val="4FD03A76"/>
    <w:rsid w:val="53AA14BE"/>
    <w:rsid w:val="55052641"/>
    <w:rsid w:val="581C1CD4"/>
    <w:rsid w:val="58F124BF"/>
    <w:rsid w:val="62307790"/>
    <w:rsid w:val="6719368B"/>
    <w:rsid w:val="67D070D5"/>
    <w:rsid w:val="6CBD5976"/>
    <w:rsid w:val="77A41C21"/>
    <w:rsid w:val="77C137FE"/>
    <w:rsid w:val="7AF345B8"/>
    <w:rsid w:val="7B4A6B4D"/>
    <w:rsid w:val="7D630EC4"/>
    <w:rsid w:val="7EDD6E9A"/>
    <w:rsid w:val="7F0E6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1464</Words>
  <Characters>1598</Characters>
  <Lines>0</Lines>
  <Paragraphs>0</Paragraphs>
  <TotalTime>2</TotalTime>
  <ScaleCrop>false</ScaleCrop>
  <LinksUpToDate>false</LinksUpToDate>
  <CharactersWithSpaces>1634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2022-09-02T07:41:00Z</dcterms:created>
  <dc:creator>魚虞</dc:creator>
  <cp:lastModifiedBy>刘馨</cp:lastModifiedBy>
  <cp:lastPrinted>2023-03-24T04:26:00Z</cp:lastPrinted>
  <dcterms:modified xsi:type="dcterms:W3CDTF">2023-04-04T02:40:04Z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786EE63716974CB7AACA617C7EF4B199</vt:lpwstr>
  </property>
</Properties>
</file>